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37F5D" w14:textId="77777777" w:rsidR="00744C55" w:rsidRPr="00DD1C01" w:rsidRDefault="00744C55" w:rsidP="00744C55">
      <w:pPr>
        <w:widowControl w:val="0"/>
        <w:autoSpaceDE w:val="0"/>
        <w:autoSpaceDN w:val="0"/>
        <w:adjustRightInd w:val="0"/>
        <w:spacing w:after="200"/>
        <w:jc w:val="center"/>
        <w:rPr>
          <w:rFonts w:ascii="Calibri" w:hAnsi="Calibri" w:cs="Trebuchet MS"/>
          <w:b/>
          <w:bCs/>
          <w:color w:val="1B780E"/>
          <w:sz w:val="28"/>
          <w:szCs w:val="28"/>
        </w:rPr>
      </w:pPr>
      <w:r w:rsidRPr="00DD1C01">
        <w:rPr>
          <w:rFonts w:ascii="Calibri" w:hAnsi="Calibri" w:cs="Trebuchet MS"/>
          <w:b/>
          <w:bCs/>
          <w:color w:val="1B780E"/>
          <w:sz w:val="28"/>
          <w:szCs w:val="28"/>
        </w:rPr>
        <w:t>MĂSURA M1/2A</w:t>
      </w:r>
    </w:p>
    <w:p w14:paraId="1369D33A" w14:textId="77777777" w:rsidR="00744C55" w:rsidRPr="00DD1C01" w:rsidRDefault="00744C55" w:rsidP="00744C55">
      <w:pPr>
        <w:widowControl w:val="0"/>
        <w:pBdr>
          <w:bottom w:val="single" w:sz="12" w:space="1" w:color="auto"/>
        </w:pBdr>
        <w:autoSpaceDE w:val="0"/>
        <w:autoSpaceDN w:val="0"/>
        <w:adjustRightInd w:val="0"/>
        <w:spacing w:after="200"/>
        <w:jc w:val="center"/>
        <w:rPr>
          <w:rFonts w:ascii="Calibri" w:hAnsi="Calibri" w:cs="Trebuchet MS"/>
          <w:b/>
          <w:bCs/>
          <w:color w:val="1B780E"/>
          <w:sz w:val="28"/>
          <w:szCs w:val="28"/>
        </w:rPr>
      </w:pPr>
      <w:r w:rsidRPr="00DD1C01">
        <w:rPr>
          <w:rFonts w:ascii="Calibri" w:hAnsi="Calibri" w:cs="Trebuchet MS"/>
          <w:b/>
          <w:bCs/>
          <w:color w:val="1B780E"/>
          <w:sz w:val="28"/>
          <w:szCs w:val="28"/>
        </w:rPr>
        <w:t>SPRIJIN PENTRU MODERNIZAREA FERMELOR AGRICOLE</w:t>
      </w:r>
    </w:p>
    <w:p w14:paraId="5DD913A3" w14:textId="77777777" w:rsidR="00744C55" w:rsidRPr="00E1117A" w:rsidRDefault="00744C55" w:rsidP="00DD1C01">
      <w:pPr>
        <w:widowControl w:val="0"/>
        <w:shd w:val="clear" w:color="auto" w:fill="00B050"/>
        <w:autoSpaceDE w:val="0"/>
        <w:autoSpaceDN w:val="0"/>
        <w:adjustRightInd w:val="0"/>
        <w:spacing w:line="276" w:lineRule="auto"/>
        <w:jc w:val="center"/>
        <w:rPr>
          <w:rFonts w:ascii="Calibri" w:hAnsi="Calibri" w:cs="Trebuchet MS"/>
          <w:b/>
          <w:bCs/>
          <w:sz w:val="32"/>
          <w:szCs w:val="32"/>
        </w:rPr>
      </w:pPr>
      <w:r w:rsidRPr="00E1117A">
        <w:rPr>
          <w:rFonts w:ascii="Calibri" w:hAnsi="Calibri" w:cs="Trebuchet MS"/>
          <w:b/>
          <w:bCs/>
          <w:sz w:val="32"/>
          <w:szCs w:val="32"/>
        </w:rPr>
        <w:t>FI</w:t>
      </w:r>
      <w:r w:rsidRPr="00E1117A">
        <w:rPr>
          <w:rFonts w:ascii="Calibri" w:hAnsi="Calibri" w:cs="Tahoma"/>
          <w:b/>
          <w:bCs/>
          <w:sz w:val="32"/>
          <w:szCs w:val="32"/>
        </w:rPr>
        <w:t>Ș</w:t>
      </w:r>
      <w:r w:rsidRPr="00E1117A">
        <w:rPr>
          <w:rFonts w:ascii="Calibri" w:hAnsi="Calibri" w:cs="Trebuchet MS"/>
          <w:b/>
          <w:bCs/>
          <w:sz w:val="32"/>
          <w:szCs w:val="32"/>
        </w:rPr>
        <w:t>A MĂSURII</w:t>
      </w:r>
    </w:p>
    <w:p w14:paraId="6BD33D90" w14:textId="77777777" w:rsidR="00744C55" w:rsidRDefault="00744C55" w:rsidP="00744C55">
      <w:pPr>
        <w:widowControl w:val="0"/>
        <w:autoSpaceDE w:val="0"/>
        <w:autoSpaceDN w:val="0"/>
        <w:adjustRightInd w:val="0"/>
        <w:spacing w:line="276" w:lineRule="auto"/>
        <w:rPr>
          <w:rFonts w:ascii="Calibri" w:hAnsi="Calibri" w:cs="Trebuchet MS"/>
          <w:b/>
          <w:bCs/>
          <w:sz w:val="22"/>
          <w:szCs w:val="22"/>
        </w:rPr>
      </w:pPr>
    </w:p>
    <w:p w14:paraId="21EDA5FD" w14:textId="77777777" w:rsidR="00744C55" w:rsidRPr="00E1117A" w:rsidRDefault="00744C55" w:rsidP="00744C55">
      <w:pPr>
        <w:widowControl w:val="0"/>
        <w:autoSpaceDE w:val="0"/>
        <w:autoSpaceDN w:val="0"/>
        <w:adjustRightInd w:val="0"/>
        <w:spacing w:line="276" w:lineRule="auto"/>
        <w:rPr>
          <w:rFonts w:ascii="Calibri" w:hAnsi="Calibri" w:cs="Trebuchet MS"/>
          <w:b/>
          <w:bCs/>
          <w:sz w:val="22"/>
          <w:szCs w:val="22"/>
        </w:rPr>
      </w:pPr>
      <w:r w:rsidRPr="00E1117A">
        <w:rPr>
          <w:rFonts w:ascii="Calibri" w:hAnsi="Calibri" w:cs="Trebuchet MS"/>
          <w:b/>
          <w:bCs/>
          <w:sz w:val="22"/>
          <w:szCs w:val="22"/>
        </w:rPr>
        <w:t>Codul măsurii -  M1/2A</w:t>
      </w:r>
      <w:r w:rsidR="005C0827">
        <w:rPr>
          <w:rFonts w:ascii="Calibri" w:hAnsi="Calibri" w:cs="Trebuchet MS"/>
          <w:b/>
          <w:bCs/>
          <w:sz w:val="22"/>
          <w:szCs w:val="22"/>
        </w:rPr>
        <w:t xml:space="preserve">   </w:t>
      </w:r>
    </w:p>
    <w:p w14:paraId="3505AB4F" w14:textId="77777777" w:rsidR="00744C55" w:rsidRPr="00E745C6" w:rsidRDefault="00744C55" w:rsidP="00744C55">
      <w:pPr>
        <w:widowControl w:val="0"/>
        <w:autoSpaceDE w:val="0"/>
        <w:autoSpaceDN w:val="0"/>
        <w:adjustRightInd w:val="0"/>
        <w:spacing w:line="276" w:lineRule="auto"/>
        <w:rPr>
          <w:rFonts w:ascii="Calibri" w:hAnsi="Calibri"/>
          <w:b/>
          <w:i/>
          <w:sz w:val="22"/>
          <w:szCs w:val="22"/>
        </w:rPr>
      </w:pPr>
      <w:r w:rsidRPr="00E1117A">
        <w:rPr>
          <w:rFonts w:ascii="Calibri" w:hAnsi="Calibri" w:cs="Trebuchet MS"/>
          <w:b/>
          <w:bCs/>
          <w:sz w:val="22"/>
          <w:szCs w:val="22"/>
        </w:rPr>
        <w:t xml:space="preserve">Tipul măsurii:     </w:t>
      </w:r>
      <w:r w:rsidRPr="00E745C6">
        <w:rPr>
          <w:rFonts w:ascii="Calibri" w:hAnsi="Calibri" w:cs="Trebuchet MS"/>
          <w:b/>
          <w:bCs/>
          <w:i/>
          <w:sz w:val="22"/>
          <w:szCs w:val="22"/>
        </w:rPr>
        <w:t>»     INVESTI</w:t>
      </w:r>
      <w:r w:rsidRPr="00E745C6">
        <w:rPr>
          <w:rFonts w:ascii="Calibri" w:hAnsi="Calibri" w:cs="Tahoma"/>
          <w:b/>
          <w:bCs/>
          <w:i/>
          <w:sz w:val="22"/>
          <w:szCs w:val="22"/>
        </w:rPr>
        <w:t>Ț</w:t>
      </w:r>
      <w:r w:rsidRPr="00E745C6">
        <w:rPr>
          <w:rFonts w:ascii="Calibri" w:hAnsi="Calibri" w:cs="Trebuchet MS"/>
          <w:b/>
          <w:bCs/>
          <w:i/>
          <w:sz w:val="22"/>
          <w:szCs w:val="22"/>
        </w:rPr>
        <w:t>II</w:t>
      </w:r>
    </w:p>
    <w:p w14:paraId="3589CBB8" w14:textId="77777777" w:rsidR="00744C55" w:rsidRPr="00E1117A"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E1117A">
        <w:rPr>
          <w:rFonts w:ascii="Calibri" w:hAnsi="Calibri" w:cs="Trebuchet MS"/>
          <w:bCs/>
          <w:sz w:val="22"/>
          <w:szCs w:val="22"/>
        </w:rPr>
        <w:t xml:space="preserve">                                      SERVICII </w:t>
      </w:r>
    </w:p>
    <w:p w14:paraId="02591968" w14:textId="77777777" w:rsidR="00744C55"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E1117A">
        <w:rPr>
          <w:rFonts w:ascii="Calibri" w:hAnsi="Calibri" w:cs="Trebuchet MS"/>
          <w:b/>
          <w:bCs/>
          <w:sz w:val="22"/>
          <w:szCs w:val="22"/>
        </w:rPr>
        <w:t xml:space="preserve">                                      </w:t>
      </w:r>
      <w:r w:rsidRPr="00E1117A">
        <w:rPr>
          <w:rFonts w:ascii="Calibri" w:hAnsi="Calibri" w:cs="Trebuchet MS"/>
          <w:bCs/>
          <w:sz w:val="22"/>
          <w:szCs w:val="22"/>
        </w:rPr>
        <w:t xml:space="preserve">SPRIJIN FORFETAR  </w:t>
      </w:r>
    </w:p>
    <w:p w14:paraId="2F3049CE" w14:textId="77777777" w:rsidR="00744C55" w:rsidRPr="00DD1C01" w:rsidRDefault="00744C55" w:rsidP="00744C55">
      <w:pPr>
        <w:widowControl w:val="0"/>
        <w:shd w:val="clear" w:color="auto" w:fill="00B050"/>
        <w:overflowPunct w:val="0"/>
        <w:autoSpaceDE w:val="0"/>
        <w:autoSpaceDN w:val="0"/>
        <w:adjustRightInd w:val="0"/>
        <w:spacing w:line="276" w:lineRule="auto"/>
        <w:rPr>
          <w:rFonts w:ascii="Calibri" w:hAnsi="Calibri" w:cs="Trebuchet MS"/>
          <w:b/>
          <w:bCs/>
          <w:sz w:val="22"/>
          <w:szCs w:val="22"/>
        </w:rPr>
      </w:pPr>
    </w:p>
    <w:p w14:paraId="6A8C1EF4" w14:textId="77777777" w:rsidR="00744C55" w:rsidRPr="00DD1C01" w:rsidRDefault="00744C55" w:rsidP="00744C55">
      <w:pPr>
        <w:widowControl w:val="0"/>
        <w:numPr>
          <w:ilvl w:val="0"/>
          <w:numId w:val="4"/>
        </w:numPr>
        <w:shd w:val="clear" w:color="auto" w:fill="00B050"/>
        <w:tabs>
          <w:tab w:val="left" w:pos="284"/>
        </w:tabs>
        <w:overflowPunct w:val="0"/>
        <w:autoSpaceDE w:val="0"/>
        <w:autoSpaceDN w:val="0"/>
        <w:adjustRightInd w:val="0"/>
        <w:spacing w:line="276" w:lineRule="auto"/>
        <w:ind w:left="0" w:right="20" w:firstLine="284"/>
        <w:jc w:val="both"/>
        <w:rPr>
          <w:rFonts w:ascii="Trebuchet MS" w:hAnsi="Trebuchet MS" w:cs="Trebuchet MS"/>
          <w:b/>
          <w:bCs/>
          <w:sz w:val="22"/>
          <w:szCs w:val="22"/>
        </w:rPr>
      </w:pPr>
      <w:r w:rsidRPr="00DD1C01">
        <w:rPr>
          <w:rFonts w:ascii="Trebuchet MS" w:hAnsi="Trebuchet MS" w:cs="Trebuchet MS"/>
          <w:b/>
          <w:bCs/>
          <w:sz w:val="22"/>
          <w:szCs w:val="22"/>
        </w:rPr>
        <w:t>Descrierea generală a măsurii, inclusiv a logicii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a acesteia </w:t>
      </w:r>
      <w:r w:rsidRPr="00DD1C01">
        <w:rPr>
          <w:rFonts w:ascii="Trebuchet MS" w:hAnsi="Trebuchet MS" w:cs="Tahoma"/>
          <w:b/>
          <w:bCs/>
          <w:sz w:val="22"/>
          <w:szCs w:val="22"/>
        </w:rPr>
        <w:t>ș</w:t>
      </w:r>
      <w:r w:rsidRPr="00DD1C01">
        <w:rPr>
          <w:rFonts w:ascii="Trebuchet MS" w:hAnsi="Trebuchet MS" w:cs="Trebuchet MS"/>
          <w:b/>
          <w:bCs/>
          <w:sz w:val="22"/>
          <w:szCs w:val="22"/>
        </w:rPr>
        <w:t>i a contribu</w:t>
      </w:r>
      <w:r w:rsidRPr="00DD1C01">
        <w:rPr>
          <w:rFonts w:ascii="Trebuchet MS" w:hAnsi="Trebuchet MS" w:cs="Tahoma"/>
          <w:b/>
          <w:bCs/>
          <w:sz w:val="22"/>
          <w:szCs w:val="22"/>
        </w:rPr>
        <w:t>ț</w:t>
      </w:r>
      <w:r w:rsidRPr="00DD1C01">
        <w:rPr>
          <w:rFonts w:ascii="Trebuchet MS" w:hAnsi="Trebuchet MS" w:cs="Trebuchet MS"/>
          <w:b/>
          <w:bCs/>
          <w:sz w:val="22"/>
          <w:szCs w:val="22"/>
        </w:rPr>
        <w:t>iei la priorită</w:t>
      </w:r>
      <w:r w:rsidRPr="00DD1C01">
        <w:rPr>
          <w:rFonts w:ascii="Trebuchet MS" w:hAnsi="Trebuchet MS" w:cs="Tahoma"/>
          <w:b/>
          <w:bCs/>
          <w:sz w:val="22"/>
          <w:szCs w:val="22"/>
        </w:rPr>
        <w:t>ț</w:t>
      </w:r>
      <w:r w:rsidRPr="00DD1C01">
        <w:rPr>
          <w:rFonts w:ascii="Trebuchet MS" w:hAnsi="Trebuchet MS" w:cs="Trebuchet MS"/>
          <w:b/>
          <w:bCs/>
          <w:sz w:val="22"/>
          <w:szCs w:val="22"/>
        </w:rPr>
        <w:t>ile strategiei, la domeniile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la obiectivele transversale </w:t>
      </w:r>
      <w:r w:rsidRPr="00DD1C01">
        <w:rPr>
          <w:rFonts w:ascii="Trebuchet MS" w:hAnsi="Trebuchet MS" w:cs="Tahoma"/>
          <w:b/>
          <w:bCs/>
          <w:sz w:val="22"/>
          <w:szCs w:val="22"/>
        </w:rPr>
        <w:t>ș</w:t>
      </w:r>
      <w:r w:rsidRPr="00DD1C01">
        <w:rPr>
          <w:rFonts w:ascii="Trebuchet MS" w:hAnsi="Trebuchet MS" w:cs="Trebuchet MS"/>
          <w:b/>
          <w:bCs/>
          <w:sz w:val="22"/>
          <w:szCs w:val="22"/>
        </w:rPr>
        <w:t>i a complementarită</w:t>
      </w:r>
      <w:r w:rsidRPr="00DD1C01">
        <w:rPr>
          <w:rFonts w:ascii="Trebuchet MS" w:hAnsi="Trebuchet MS" w:cs="Tahoma"/>
          <w:b/>
          <w:bCs/>
          <w:sz w:val="22"/>
          <w:szCs w:val="22"/>
        </w:rPr>
        <w:t>ț</w:t>
      </w:r>
      <w:r w:rsidRPr="00DD1C01">
        <w:rPr>
          <w:rFonts w:ascii="Trebuchet MS" w:hAnsi="Trebuchet MS" w:cs="Trebuchet MS"/>
          <w:b/>
          <w:bCs/>
          <w:sz w:val="22"/>
          <w:szCs w:val="22"/>
        </w:rPr>
        <w:t xml:space="preserve">ii cu alte măsuri din SDL </w:t>
      </w:r>
    </w:p>
    <w:p w14:paraId="1C8C738C" w14:textId="77777777" w:rsidR="00744C55" w:rsidRPr="007F4B60" w:rsidRDefault="00744C55"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533993D5" w14:textId="77777777" w:rsidR="00744C55" w:rsidRDefault="00744C55" w:rsidP="00744C55">
      <w:pPr>
        <w:widowControl w:val="0"/>
        <w:overflowPunct w:val="0"/>
        <w:autoSpaceDE w:val="0"/>
        <w:autoSpaceDN w:val="0"/>
        <w:adjustRightInd w:val="0"/>
        <w:spacing w:line="276" w:lineRule="auto"/>
        <w:ind w:right="20"/>
        <w:jc w:val="both"/>
        <w:rPr>
          <w:rFonts w:ascii="Trebuchet MS" w:hAnsi="Trebuchet MS" w:cs="Trebuchet MS"/>
          <w:b/>
          <w:sz w:val="22"/>
          <w:szCs w:val="22"/>
          <w:u w:val="single"/>
        </w:rPr>
      </w:pPr>
    </w:p>
    <w:p w14:paraId="62E92147" w14:textId="77777777" w:rsidR="00744C55" w:rsidRPr="007F4B60" w:rsidRDefault="00744C55" w:rsidP="00744C55">
      <w:pPr>
        <w:widowControl w:val="0"/>
        <w:overflowPunct w:val="0"/>
        <w:autoSpaceDE w:val="0"/>
        <w:autoSpaceDN w:val="0"/>
        <w:adjustRightInd w:val="0"/>
        <w:spacing w:line="276" w:lineRule="auto"/>
        <w:ind w:right="20"/>
        <w:jc w:val="both"/>
        <w:rPr>
          <w:rFonts w:ascii="Trebuchet MS" w:hAnsi="Trebuchet MS" w:cs="Trebuchet MS"/>
          <w:b/>
          <w:sz w:val="22"/>
          <w:szCs w:val="22"/>
          <w:u w:val="single" w:color="FFFFFF"/>
        </w:rPr>
      </w:pPr>
      <w:r w:rsidRPr="007F4B60">
        <w:rPr>
          <w:rFonts w:ascii="Trebuchet MS" w:hAnsi="Trebuchet MS" w:cs="Trebuchet MS"/>
          <w:b/>
          <w:sz w:val="22"/>
          <w:szCs w:val="22"/>
          <w:u w:val="single"/>
        </w:rPr>
        <w:t xml:space="preserve">1.1. Justificarea </w:t>
      </w:r>
      <w:r w:rsidRPr="007F4B60">
        <w:rPr>
          <w:rFonts w:ascii="Trebuchet MS" w:hAnsi="Trebuchet MS" w:cs="Tahoma"/>
          <w:b/>
          <w:sz w:val="22"/>
          <w:szCs w:val="22"/>
          <w:u w:val="single"/>
        </w:rPr>
        <w:t>ș</w:t>
      </w:r>
      <w:r w:rsidRPr="007F4B60">
        <w:rPr>
          <w:rFonts w:ascii="Trebuchet MS" w:hAnsi="Trebuchet MS" w:cs="Trebuchet MS"/>
          <w:b/>
          <w:sz w:val="22"/>
          <w:szCs w:val="22"/>
          <w:u w:val="single"/>
        </w:rPr>
        <w:t>i corelarea alegerii măsurii cu analiza SWOT</w:t>
      </w:r>
      <w:r w:rsidRPr="007F4B60">
        <w:rPr>
          <w:rFonts w:ascii="Trebuchet MS" w:hAnsi="Trebuchet MS" w:cs="Trebuchet MS"/>
          <w:b/>
          <w:sz w:val="22"/>
          <w:szCs w:val="22"/>
          <w:u w:val="single" w:color="FFFFFF"/>
        </w:rPr>
        <w:t>.</w:t>
      </w:r>
    </w:p>
    <w:p w14:paraId="24AE84E6" w14:textId="77777777" w:rsidR="00744C55" w:rsidRPr="007A779F" w:rsidRDefault="00744C55" w:rsidP="00744C55">
      <w:pPr>
        <w:widowControl w:val="0"/>
        <w:overflowPunct w:val="0"/>
        <w:autoSpaceDE w:val="0"/>
        <w:autoSpaceDN w:val="0"/>
        <w:adjustRightInd w:val="0"/>
        <w:spacing w:line="276" w:lineRule="auto"/>
        <w:ind w:right="20" w:firstLine="284"/>
        <w:jc w:val="both"/>
        <w:rPr>
          <w:rFonts w:ascii="Trebuchet MS" w:hAnsi="Trebuchet MS"/>
          <w:bCs/>
          <w:sz w:val="22"/>
          <w:szCs w:val="22"/>
          <w:u w:val="single" w:color="FFFFFF"/>
        </w:rPr>
      </w:pPr>
      <w:r w:rsidRPr="007F4B60">
        <w:rPr>
          <w:rFonts w:ascii="Trebuchet MS" w:hAnsi="Trebuchet MS"/>
          <w:bCs/>
          <w:sz w:val="22"/>
          <w:szCs w:val="22"/>
          <w:u w:val="single" w:color="FFFFFF"/>
        </w:rPr>
        <w:t xml:space="preserve">Aşa cum rezultă din analiza diagnostic şi analiza SWOT la nivelul Teritoriului GAL </w:t>
      </w:r>
      <w:r>
        <w:rPr>
          <w:rFonts w:ascii="Trebuchet MS" w:hAnsi="Trebuchet MS"/>
          <w:bCs/>
          <w:sz w:val="22"/>
          <w:szCs w:val="22"/>
          <w:u w:val="single" w:color="FFFFFF"/>
        </w:rPr>
        <w:t>Ținul Viei și Vinului Vrancea</w:t>
      </w:r>
      <w:r w:rsidRPr="007F4B60">
        <w:rPr>
          <w:rFonts w:ascii="Trebuchet MS" w:hAnsi="Trebuchet MS"/>
          <w:bCs/>
          <w:sz w:val="22"/>
          <w:szCs w:val="22"/>
          <w:u w:val="single" w:color="FFFFFF"/>
        </w:rPr>
        <w:t xml:space="preserve">  există nevoia realizării investiţiilor în exploataţiile agricole având drept scop modernizarea şi îmbunătăţirea productivităţii şi competitivităţii în sectorul agro-alimentar, agricultura reprezentând la nivelul teritoriului principala ocupaţie şi sursă de venituri pentru populaţie.</w:t>
      </w:r>
      <w:r>
        <w:rPr>
          <w:rFonts w:ascii="Trebuchet MS" w:hAnsi="Trebuchet MS"/>
          <w:bCs/>
          <w:sz w:val="22"/>
          <w:szCs w:val="22"/>
          <w:u w:val="single" w:color="FFFFFF"/>
        </w:rPr>
        <w:t>Șapte</w:t>
      </w:r>
      <w:r w:rsidRPr="007F4B60">
        <w:rPr>
          <w:rFonts w:ascii="Trebuchet MS" w:hAnsi="Trebuchet MS"/>
          <w:bCs/>
          <w:sz w:val="22"/>
          <w:szCs w:val="22"/>
          <w:u w:val="single" w:color="FFFFFF"/>
        </w:rPr>
        <w:t xml:space="preserve"> dintre comunele teritoriului GAL </w:t>
      </w:r>
      <w:r w:rsidRPr="00510F63">
        <w:rPr>
          <w:rFonts w:ascii="Trebuchet MS" w:hAnsi="Trebuchet MS"/>
          <w:bCs/>
          <w:sz w:val="22"/>
          <w:szCs w:val="22"/>
          <w:u w:val="single" w:color="FFFFFF"/>
        </w:rPr>
        <w:t xml:space="preserve">Ținul Viei și Vinului </w:t>
      </w:r>
      <w:r w:rsidRPr="007A779F">
        <w:rPr>
          <w:rFonts w:ascii="Trebuchet MS" w:hAnsi="Trebuchet MS"/>
          <w:bCs/>
          <w:sz w:val="22"/>
          <w:szCs w:val="22"/>
          <w:u w:val="single" w:color="FFFFFF"/>
        </w:rPr>
        <w:t>Vrancea  au IDUL mai mic de 55 (Bordești, Cîrligele, Jariștea, Slobozia Bradului, Timboiești, Vîrteșcoiu și Podgoria) iar restul se situaează peste 60</w:t>
      </w:r>
      <w:r>
        <w:rPr>
          <w:rFonts w:ascii="Trebuchet MS" w:hAnsi="Trebuchet MS"/>
          <w:bCs/>
          <w:sz w:val="22"/>
          <w:szCs w:val="22"/>
          <w:u w:val="single" w:color="FFFFFF"/>
        </w:rPr>
        <w:t>.</w:t>
      </w:r>
    </w:p>
    <w:p w14:paraId="562D38CE" w14:textId="77777777" w:rsidR="00744C55" w:rsidRPr="007745E5" w:rsidRDefault="00744C55" w:rsidP="00744C55">
      <w:pPr>
        <w:widowControl w:val="0"/>
        <w:overflowPunct w:val="0"/>
        <w:autoSpaceDE w:val="0"/>
        <w:autoSpaceDN w:val="0"/>
        <w:adjustRightInd w:val="0"/>
        <w:spacing w:line="276" w:lineRule="auto"/>
        <w:ind w:right="20"/>
        <w:jc w:val="both"/>
        <w:rPr>
          <w:rFonts w:ascii="Trebuchet MS" w:hAnsi="Trebuchet MS"/>
          <w:bCs/>
          <w:sz w:val="22"/>
          <w:szCs w:val="22"/>
          <w:u w:val="single" w:color="FFFFFF"/>
        </w:rPr>
      </w:pPr>
      <w:r w:rsidRPr="007F4B60">
        <w:rPr>
          <w:rFonts w:ascii="Trebuchet MS" w:hAnsi="Trebuchet MS"/>
          <w:bCs/>
          <w:sz w:val="22"/>
          <w:szCs w:val="22"/>
          <w:u w:val="single" w:color="FFFFFF"/>
        </w:rPr>
        <w:t>Acesta este</w:t>
      </w:r>
      <w:r>
        <w:rPr>
          <w:rFonts w:ascii="Trebuchet MS" w:hAnsi="Trebuchet MS"/>
          <w:bCs/>
          <w:sz w:val="22"/>
          <w:szCs w:val="22"/>
          <w:u w:val="single" w:color="FFFFFF"/>
        </w:rPr>
        <w:t xml:space="preserve"> totuși </w:t>
      </w:r>
      <w:r w:rsidRPr="007F4B60">
        <w:rPr>
          <w:rFonts w:ascii="Trebuchet MS" w:hAnsi="Trebuchet MS"/>
          <w:bCs/>
          <w:sz w:val="22"/>
          <w:szCs w:val="22"/>
          <w:u w:val="single" w:color="FFFFFF"/>
        </w:rPr>
        <w:t xml:space="preserve"> un </w:t>
      </w:r>
      <w:r w:rsidRPr="007F4B60">
        <w:rPr>
          <w:rFonts w:ascii="Trebuchet MS" w:hAnsi="Trebuchet MS"/>
          <w:b/>
          <w:bCs/>
          <w:sz w:val="22"/>
          <w:szCs w:val="22"/>
          <w:u w:val="single" w:color="FFFFFF"/>
        </w:rPr>
        <w:t>teritoriu sărac</w:t>
      </w:r>
      <w:r>
        <w:rPr>
          <w:rFonts w:ascii="Trebuchet MS" w:hAnsi="Trebuchet MS"/>
          <w:b/>
          <w:bCs/>
          <w:sz w:val="22"/>
          <w:szCs w:val="22"/>
          <w:u w:val="single" w:color="FFFFFF"/>
        </w:rPr>
        <w:t xml:space="preserve"> ( localitatea Slobozia Bradului are IDUL – 37,07 cel mai scazut din jud.Vrancea)</w:t>
      </w:r>
      <w:r w:rsidRPr="007F4B60">
        <w:rPr>
          <w:rFonts w:ascii="Trebuchet MS" w:hAnsi="Trebuchet MS"/>
          <w:bCs/>
          <w:sz w:val="22"/>
          <w:szCs w:val="22"/>
          <w:u w:val="single" w:color="FFFFFF"/>
        </w:rPr>
        <w:t xml:space="preserve"> cu un important potenţial de creştere insuficient dezvoltat, susţinut de calitatea solului favorabil activităţilor agricole (viticultura, pomi fructiferi, legumicultura, cultură mare, apicultură, creşterea animalelor) pentru dezvoltarea  agriculturii competitive.</w:t>
      </w:r>
      <w:r w:rsidRPr="007F4B60">
        <w:rPr>
          <w:rFonts w:ascii="Trebuchet MS" w:hAnsi="Trebuchet MS"/>
          <w:sz w:val="22"/>
          <w:szCs w:val="22"/>
          <w:u w:val="single" w:color="FFFFFF"/>
        </w:rPr>
        <w:t>Gradul scăzut de dotare şi tehnologiile depăşite (uzate fizic şi moral), utilizate în majoritatea exploatațiilor agricole din teritoriu, se reflectă în nivelul redus al productivităţii muncii din sector, în calitatea produselor, afectând mediul şi clima. Prin urmare, se impune introducerea de tehnologii noi, moderne și prietenoase cu mediul (acoperite de secțiunea privind contribuția măsurii la DI menționat mai jos) care să contribuie la creșterea nivelului global de performanță al exploatațiilor. Accentul va fi pus, în special, pe exploatațiile de dimensiuni medii, cu potențial de creștere pentru a deveni competitive prin investiții.</w:t>
      </w:r>
      <w:r w:rsidRPr="007F4B60">
        <w:rPr>
          <w:rFonts w:ascii="Trebuchet MS" w:hAnsi="Trebuchet MS"/>
          <w:sz w:val="22"/>
          <w:szCs w:val="22"/>
          <w:u w:val="single" w:color="FFFFFF"/>
          <w:lang w:val="en-US"/>
        </w:rPr>
        <w:t xml:space="preserve">Creşterea competitivităţii agriculturii este esenţială pentru îmbunătăţirea performanţei în acest sector şi pentru crearea de locuri de muncă în teritoriul GAL </w:t>
      </w:r>
      <w:r w:rsidRPr="00510F63">
        <w:rPr>
          <w:rFonts w:ascii="Trebuchet MS" w:hAnsi="Trebuchet MS"/>
          <w:sz w:val="22"/>
          <w:szCs w:val="22"/>
          <w:u w:val="single" w:color="FFFFFF"/>
          <w:lang w:val="en-US"/>
        </w:rPr>
        <w:t xml:space="preserve">Ținul Viei și Vinului Vrancea  </w:t>
      </w:r>
      <w:r w:rsidRPr="007F4B60">
        <w:rPr>
          <w:rFonts w:ascii="Trebuchet MS" w:hAnsi="Trebuchet MS"/>
          <w:sz w:val="22"/>
          <w:szCs w:val="22"/>
          <w:u w:val="single" w:color="FFFFFF"/>
          <w:lang w:val="en-US"/>
        </w:rPr>
        <w:t xml:space="preserve">. Pentru accelerarea creșterii economice, care va facilita convergența veniturilor față de media UE, este necesară realizarea de investiţii pentru îmbunătăţirea competitivităţii în fermele agricole. </w:t>
      </w:r>
      <w:r w:rsidRPr="007F4B60">
        <w:rPr>
          <w:rFonts w:ascii="Trebuchet MS" w:hAnsi="Trebuchet MS"/>
          <w:sz w:val="22"/>
          <w:szCs w:val="22"/>
          <w:u w:val="single" w:color="FFFFFF"/>
        </w:rPr>
        <w:t>Daca ne referim la capacitățile de procesare ale producției viticole și pomicole producției zootehnice, teritoriul dispune de un potențial mediu și ridicat.</w:t>
      </w:r>
    </w:p>
    <w:p w14:paraId="1FE91B18" w14:textId="77777777" w:rsidR="00744C55" w:rsidRDefault="00744C55" w:rsidP="00744C55">
      <w:pPr>
        <w:tabs>
          <w:tab w:val="left" w:pos="195"/>
        </w:tabs>
        <w:spacing w:line="276" w:lineRule="auto"/>
        <w:jc w:val="both"/>
        <w:rPr>
          <w:rFonts w:ascii="Trebuchet MS" w:hAnsi="Trebuchet MS"/>
          <w:b/>
          <w:sz w:val="22"/>
          <w:szCs w:val="22"/>
          <w:u w:val="single"/>
          <w:lang w:val="it-IT"/>
        </w:rPr>
      </w:pPr>
    </w:p>
    <w:p w14:paraId="4CC11C8B" w14:textId="77777777" w:rsidR="00744C55" w:rsidRDefault="00744C55" w:rsidP="00744C55">
      <w:pPr>
        <w:tabs>
          <w:tab w:val="left" w:pos="195"/>
        </w:tabs>
        <w:spacing w:line="276" w:lineRule="auto"/>
        <w:jc w:val="both"/>
        <w:rPr>
          <w:rFonts w:ascii="Trebuchet MS" w:hAnsi="Trebuchet MS"/>
          <w:b/>
          <w:sz w:val="22"/>
          <w:szCs w:val="22"/>
          <w:u w:val="single"/>
          <w:lang w:val="it-IT"/>
        </w:rPr>
      </w:pPr>
    </w:p>
    <w:p w14:paraId="2770DC83" w14:textId="77777777" w:rsidR="00744C55" w:rsidRPr="007F4B60" w:rsidRDefault="00744C55" w:rsidP="00744C55">
      <w:pPr>
        <w:tabs>
          <w:tab w:val="left" w:pos="195"/>
        </w:tabs>
        <w:spacing w:line="276" w:lineRule="auto"/>
        <w:jc w:val="both"/>
        <w:rPr>
          <w:rFonts w:ascii="Trebuchet MS" w:hAnsi="Trebuchet MS"/>
          <w:b/>
          <w:sz w:val="22"/>
          <w:szCs w:val="22"/>
          <w:u w:val="single" w:color="FFFFFF"/>
          <w:lang w:val="it-IT"/>
        </w:rPr>
      </w:pPr>
      <w:r w:rsidRPr="007F4B60">
        <w:rPr>
          <w:rFonts w:ascii="Trebuchet MS" w:hAnsi="Trebuchet MS"/>
          <w:b/>
          <w:sz w:val="22"/>
          <w:szCs w:val="22"/>
          <w:u w:val="single"/>
          <w:lang w:val="it-IT"/>
        </w:rPr>
        <w:lastRenderedPageBreak/>
        <w:t>Legătura măsurii cu nevoile</w:t>
      </w:r>
      <w:r w:rsidRPr="007F4B60">
        <w:rPr>
          <w:rFonts w:ascii="Trebuchet MS" w:hAnsi="Trebuchet MS"/>
          <w:b/>
          <w:sz w:val="22"/>
          <w:szCs w:val="22"/>
          <w:u w:val="single" w:color="FFFFFF"/>
          <w:lang w:val="it-IT"/>
        </w:rPr>
        <w:t>:</w:t>
      </w:r>
    </w:p>
    <w:p w14:paraId="2FC8432A" w14:textId="77777777" w:rsidR="00744C55" w:rsidRPr="007745E5" w:rsidRDefault="00744C55" w:rsidP="00744C55">
      <w:pPr>
        <w:tabs>
          <w:tab w:val="left" w:pos="195"/>
        </w:tabs>
        <w:spacing w:line="276" w:lineRule="auto"/>
        <w:jc w:val="both"/>
        <w:rPr>
          <w:rFonts w:ascii="Trebuchet MS" w:hAnsi="Trebuchet MS"/>
          <w:bCs/>
          <w:sz w:val="22"/>
          <w:szCs w:val="22"/>
          <w:u w:val="single" w:color="FFFFFF"/>
        </w:rPr>
      </w:pPr>
      <w:r w:rsidRPr="007F4B60">
        <w:rPr>
          <w:rFonts w:ascii="Trebuchet MS" w:hAnsi="Trebuchet MS"/>
          <w:sz w:val="22"/>
          <w:szCs w:val="22"/>
          <w:u w:val="single" w:color="FFFFFF"/>
          <w:lang w:val="it-IT"/>
        </w:rPr>
        <w:t xml:space="preserve">Nevoile care pot fi soluționate prin această măsură, identificate la nivel de teritoriu şi menţionate în Capitolul I din SDL, sunt: </w:t>
      </w:r>
      <w:r w:rsidRPr="007F4B60">
        <w:rPr>
          <w:rFonts w:ascii="Trebuchet MS" w:hAnsi="Trebuchet MS"/>
          <w:b/>
          <w:sz w:val="22"/>
          <w:szCs w:val="22"/>
          <w:u w:val="single" w:color="FFFFFF"/>
          <w:lang w:val="it-IT"/>
        </w:rPr>
        <w:t>N1:</w:t>
      </w:r>
      <w:r w:rsidRPr="007F4B60">
        <w:rPr>
          <w:rFonts w:ascii="Trebuchet MS" w:hAnsi="Trebuchet MS"/>
          <w:sz w:val="22"/>
          <w:szCs w:val="22"/>
          <w:u w:val="single" w:color="FFFFFF"/>
          <w:lang w:val="it-IT"/>
        </w:rPr>
        <w:t xml:space="preserve">Reducerea gradului de sărăcie a populaţiei locale şi a creşterii nivelului de trai al acesteia; </w:t>
      </w:r>
      <w:r w:rsidRPr="007F4B60">
        <w:rPr>
          <w:rFonts w:ascii="Trebuchet MS" w:hAnsi="Trebuchet MS"/>
          <w:b/>
          <w:sz w:val="22"/>
          <w:szCs w:val="22"/>
          <w:u w:val="single" w:color="FFFFFF"/>
          <w:lang w:val="it-IT"/>
        </w:rPr>
        <w:t>N2:</w:t>
      </w:r>
      <w:r w:rsidRPr="007F4B60">
        <w:rPr>
          <w:rFonts w:ascii="Trebuchet MS" w:hAnsi="Trebuchet MS"/>
          <w:sz w:val="22"/>
          <w:szCs w:val="22"/>
          <w:u w:val="single" w:color="FFFFFF"/>
          <w:lang w:val="it-IT"/>
        </w:rPr>
        <w:t>Reducerea deficientelor de resurse umane si dotarea agriculturii locale cu tehnologii, masini si utilaje noi;</w:t>
      </w:r>
      <w:r w:rsidRPr="007F4B60">
        <w:rPr>
          <w:rFonts w:ascii="Trebuchet MS" w:eastAsia="Calibri" w:hAnsi="Trebuchet MS"/>
          <w:bCs/>
          <w:sz w:val="22"/>
          <w:szCs w:val="22"/>
          <w:u w:val="single" w:color="FFFFFF"/>
          <w:lang w:eastAsia="en-US"/>
        </w:rPr>
        <w:t xml:space="preserve"> </w:t>
      </w:r>
      <w:r w:rsidRPr="007F4B60">
        <w:rPr>
          <w:rFonts w:ascii="Trebuchet MS" w:eastAsia="Calibri" w:hAnsi="Trebuchet MS"/>
          <w:b/>
          <w:bCs/>
          <w:sz w:val="22"/>
          <w:szCs w:val="22"/>
          <w:u w:val="single" w:color="FFFFFF"/>
          <w:lang w:eastAsia="en-US"/>
        </w:rPr>
        <w:t>N3</w:t>
      </w:r>
      <w:r w:rsidRPr="007F4B60">
        <w:rPr>
          <w:rFonts w:ascii="Trebuchet MS" w:eastAsia="Calibri" w:hAnsi="Trebuchet MS"/>
          <w:bCs/>
          <w:sz w:val="22"/>
          <w:szCs w:val="22"/>
          <w:u w:val="single" w:color="FFFFFF"/>
          <w:lang w:eastAsia="en-US"/>
        </w:rPr>
        <w:t xml:space="preserve"> </w:t>
      </w:r>
      <w:r w:rsidRPr="007F4B60">
        <w:rPr>
          <w:rFonts w:ascii="Trebuchet MS" w:eastAsia="Calibri" w:hAnsi="Trebuchet MS" w:cs="TimesNewRomanPSMT"/>
          <w:sz w:val="22"/>
          <w:szCs w:val="22"/>
          <w:u w:val="single" w:color="FFFFFF"/>
          <w:lang w:eastAsia="en-US"/>
        </w:rPr>
        <w:t xml:space="preserve">Creșterea atractivității  zonei pentru tineri și reducerea migrației acestora către zonele urbane, sau zone ofertante din punctul de vedere al oportunităților de dezvoltare și integrare socio-economică; </w:t>
      </w:r>
      <w:r w:rsidRPr="007F4B60">
        <w:rPr>
          <w:rFonts w:ascii="Trebuchet MS" w:eastAsia="Calibri" w:hAnsi="Trebuchet MS" w:cs="TimesNewRomanPSMT"/>
          <w:b/>
          <w:sz w:val="22"/>
          <w:szCs w:val="22"/>
          <w:u w:val="single" w:color="FFFFFF"/>
          <w:lang w:eastAsia="en-US"/>
        </w:rPr>
        <w:t>N6</w:t>
      </w:r>
      <w:r w:rsidRPr="007F4B60">
        <w:rPr>
          <w:rFonts w:ascii="Trebuchet MS" w:eastAsia="Calibri" w:hAnsi="Trebuchet MS" w:cs="TimesNewRomanPSMT"/>
          <w:sz w:val="22"/>
          <w:szCs w:val="22"/>
          <w:u w:val="single" w:color="FFFFFF"/>
          <w:lang w:eastAsia="en-US"/>
        </w:rPr>
        <w:t xml:space="preserve"> Întinerirea generației de fermieri, calificarea profesională și  specializarea acestora; </w:t>
      </w:r>
      <w:r w:rsidRPr="007F4B60">
        <w:rPr>
          <w:rFonts w:ascii="Trebuchet MS" w:eastAsia="Calibri" w:hAnsi="Trebuchet MS"/>
          <w:b/>
          <w:bCs/>
          <w:sz w:val="22"/>
          <w:szCs w:val="22"/>
          <w:u w:val="single" w:color="FFFFFF"/>
          <w:lang w:eastAsia="en-US"/>
        </w:rPr>
        <w:t>N</w:t>
      </w:r>
      <w:r w:rsidRPr="007F4B60">
        <w:rPr>
          <w:rFonts w:ascii="Trebuchet MS" w:eastAsia="Calibri" w:hAnsi="Trebuchet MS"/>
          <w:bCs/>
          <w:sz w:val="22"/>
          <w:szCs w:val="22"/>
          <w:u w:val="single" w:color="FFFFFF"/>
          <w:lang w:eastAsia="en-US"/>
        </w:rPr>
        <w:t xml:space="preserve">7 Adaptarea și creșterea producției fermelor mici și mijlocii la cerințele actuale ale pieței; </w:t>
      </w:r>
      <w:r w:rsidRPr="007F4B60">
        <w:rPr>
          <w:rFonts w:ascii="Trebuchet MS" w:eastAsia="Calibri" w:hAnsi="Trebuchet MS"/>
          <w:b/>
          <w:bCs/>
          <w:sz w:val="22"/>
          <w:szCs w:val="22"/>
          <w:u w:val="single" w:color="FFFFFF"/>
          <w:lang w:eastAsia="en-US"/>
        </w:rPr>
        <w:t>N8</w:t>
      </w:r>
      <w:r w:rsidRPr="007F4B60">
        <w:rPr>
          <w:rFonts w:ascii="Trebuchet MS" w:eastAsia="Calibri" w:hAnsi="Trebuchet MS"/>
          <w:bCs/>
          <w:sz w:val="22"/>
          <w:szCs w:val="22"/>
          <w:u w:val="single" w:color="FFFFFF"/>
          <w:lang w:eastAsia="en-US"/>
        </w:rPr>
        <w:t xml:space="preserve"> </w:t>
      </w:r>
      <w:r w:rsidRPr="007F4B60">
        <w:rPr>
          <w:rFonts w:ascii="Trebuchet MS" w:eastAsia="Calibri" w:hAnsi="Trebuchet MS" w:cs="Cambria Math"/>
          <w:bCs/>
          <w:sz w:val="22"/>
          <w:szCs w:val="22"/>
          <w:u w:val="single" w:color="FFFFFF"/>
          <w:lang w:eastAsia="en-US"/>
        </w:rPr>
        <w:t>Modernizarea unităților de prelucrare a produselor agricole, creșterea productivității materiilor prime (culturi de câmp, carne, fructe, legume etc.) și creșterea ponderii de produse procesate cu valoare adăugata mare pe piață;</w:t>
      </w:r>
      <w:r w:rsidRPr="007F4B60">
        <w:rPr>
          <w:rFonts w:ascii="Trebuchet MS" w:eastAsia="Calibri" w:hAnsi="Trebuchet MS"/>
          <w:bCs/>
          <w:sz w:val="22"/>
          <w:szCs w:val="22"/>
          <w:u w:val="single" w:color="FFFFFF"/>
          <w:lang w:eastAsia="en-US"/>
        </w:rPr>
        <w:t xml:space="preserve"> </w:t>
      </w:r>
      <w:r w:rsidRPr="007F4B60">
        <w:rPr>
          <w:rFonts w:ascii="Trebuchet MS" w:hAnsi="Trebuchet MS"/>
          <w:b/>
          <w:bCs/>
          <w:sz w:val="22"/>
          <w:szCs w:val="22"/>
          <w:u w:val="single" w:color="FFFFFF"/>
        </w:rPr>
        <w:t>N9</w:t>
      </w:r>
      <w:r w:rsidRPr="007F4B60">
        <w:rPr>
          <w:rFonts w:ascii="Trebuchet MS" w:hAnsi="Trebuchet MS"/>
          <w:bCs/>
          <w:sz w:val="22"/>
          <w:szCs w:val="22"/>
          <w:u w:val="single" w:color="FFFFFF"/>
        </w:rPr>
        <w:t>:Promovarea produselor alimentare locale și crearea/amenajarea unor piețe de desfacere a produselor locale;</w:t>
      </w:r>
      <w:r w:rsidRPr="007F4B60">
        <w:rPr>
          <w:rFonts w:ascii="Trebuchet MS" w:eastAsia="Calibri" w:hAnsi="Trebuchet MS" w:cs="TimesNewRomanPSMT"/>
          <w:sz w:val="22"/>
          <w:szCs w:val="22"/>
          <w:u w:val="single" w:color="FFFFFF"/>
          <w:lang w:eastAsia="en-US"/>
        </w:rPr>
        <w:t xml:space="preserve"> </w:t>
      </w:r>
      <w:r w:rsidRPr="007F4B60">
        <w:rPr>
          <w:rFonts w:ascii="Trebuchet MS" w:eastAsia="Calibri" w:hAnsi="Trebuchet MS" w:cs="TimesNewRomanPSMT"/>
          <w:b/>
          <w:sz w:val="22"/>
          <w:szCs w:val="22"/>
          <w:u w:val="single" w:color="FFFFFF"/>
          <w:lang w:eastAsia="en-US"/>
        </w:rPr>
        <w:t>N10</w:t>
      </w:r>
      <w:r w:rsidRPr="007F4B60">
        <w:rPr>
          <w:rFonts w:ascii="Trebuchet MS" w:eastAsia="Calibri" w:hAnsi="Trebuchet MS" w:cs="TimesNewRomanPSMT"/>
          <w:sz w:val="22"/>
          <w:szCs w:val="22"/>
          <w:u w:val="single" w:color="FFFFFF"/>
          <w:lang w:eastAsia="en-US"/>
        </w:rPr>
        <w:t xml:space="preserve"> Crearea de structuri asociative  între producători, antreprenori, autorități  publice locale care să aducă beneficii socio-economice pentru populația locală;</w:t>
      </w:r>
      <w:r w:rsidRPr="007F4B60">
        <w:rPr>
          <w:rFonts w:ascii="Trebuchet MS" w:hAnsi="Trebuchet MS"/>
          <w:bCs/>
          <w:sz w:val="22"/>
          <w:szCs w:val="22"/>
          <w:u w:val="single" w:color="FFFFFF"/>
        </w:rPr>
        <w:t xml:space="preserve"> </w:t>
      </w:r>
      <w:r w:rsidRPr="007F4B60">
        <w:rPr>
          <w:rFonts w:ascii="Trebuchet MS" w:eastAsia="Calibri" w:hAnsi="Trebuchet MS" w:cs="Cambria Math"/>
          <w:b/>
          <w:bCs/>
          <w:sz w:val="22"/>
          <w:szCs w:val="22"/>
          <w:u w:val="single" w:color="FFFFFF"/>
          <w:lang w:eastAsia="en-US"/>
        </w:rPr>
        <w:t>N15:</w:t>
      </w:r>
      <w:r w:rsidRPr="007F4B60">
        <w:rPr>
          <w:rFonts w:ascii="Trebuchet MS" w:eastAsia="Calibri" w:hAnsi="Trebuchet MS" w:cs="Cambria Math"/>
          <w:bCs/>
          <w:sz w:val="22"/>
          <w:szCs w:val="22"/>
          <w:u w:val="single" w:color="FFFFFF"/>
          <w:lang w:eastAsia="en-US"/>
        </w:rPr>
        <w:t xml:space="preserve"> Conștientizarea și informarea populației asupra mediului și necesitatea adaptării la schimbările climatice.</w:t>
      </w:r>
    </w:p>
    <w:p w14:paraId="30C5773A" w14:textId="77777777" w:rsidR="00744C55" w:rsidRDefault="00744C55" w:rsidP="00744C55">
      <w:pPr>
        <w:widowControl w:val="0"/>
        <w:autoSpaceDE w:val="0"/>
        <w:autoSpaceDN w:val="0"/>
        <w:adjustRightInd w:val="0"/>
        <w:spacing w:line="276" w:lineRule="auto"/>
        <w:jc w:val="both"/>
        <w:rPr>
          <w:rFonts w:ascii="Trebuchet MS" w:hAnsi="Trebuchet MS"/>
          <w:b/>
          <w:sz w:val="22"/>
          <w:szCs w:val="22"/>
          <w:u w:val="single"/>
        </w:rPr>
      </w:pPr>
    </w:p>
    <w:p w14:paraId="227BC52A"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u w:val="single" w:color="FFFFFF"/>
        </w:rPr>
      </w:pPr>
      <w:r w:rsidRPr="007F4B60">
        <w:rPr>
          <w:rFonts w:ascii="Trebuchet MS" w:hAnsi="Trebuchet MS"/>
          <w:b/>
          <w:sz w:val="22"/>
          <w:szCs w:val="22"/>
          <w:u w:val="single"/>
        </w:rPr>
        <w:t>1.2 Obiectiv</w:t>
      </w:r>
      <w:r w:rsidRPr="007F4B60">
        <w:rPr>
          <w:rFonts w:ascii="Trebuchet MS" w:hAnsi="Trebuchet MS"/>
          <w:b/>
          <w:sz w:val="22"/>
          <w:szCs w:val="22"/>
          <w:u w:val="single"/>
          <w:lang w:val="en-US"/>
        </w:rPr>
        <w:t>e</w:t>
      </w:r>
      <w:r w:rsidRPr="007F4B60">
        <w:rPr>
          <w:rFonts w:ascii="Trebuchet MS" w:hAnsi="Trebuchet MS"/>
          <w:b/>
          <w:sz w:val="22"/>
          <w:szCs w:val="22"/>
          <w:u w:val="single"/>
        </w:rPr>
        <w:t xml:space="preserve"> de dezvoltare rurală ale măsuri M1/2A</w:t>
      </w:r>
      <w:r w:rsidRPr="007F4B60">
        <w:rPr>
          <w:rFonts w:ascii="Trebuchet MS" w:hAnsi="Trebuchet MS"/>
          <w:b/>
          <w:sz w:val="22"/>
          <w:szCs w:val="22"/>
          <w:u w:val="single" w:color="FFFFFF"/>
        </w:rPr>
        <w:t xml:space="preserve">: </w:t>
      </w:r>
      <w:r w:rsidRPr="007F4B60">
        <w:rPr>
          <w:rFonts w:ascii="Trebuchet MS" w:hAnsi="Trebuchet MS"/>
          <w:sz w:val="22"/>
          <w:szCs w:val="22"/>
          <w:u w:val="single" w:color="FFFFFF"/>
        </w:rPr>
        <w:t xml:space="preserve">Reg. (UE) nr. 1305/2013, art. 4: </w:t>
      </w:r>
    </w:p>
    <w:p w14:paraId="01478E9D" w14:textId="77777777" w:rsidR="00744C55" w:rsidRDefault="00744C55" w:rsidP="00744C55">
      <w:pPr>
        <w:numPr>
          <w:ilvl w:val="0"/>
          <w:numId w:val="5"/>
        </w:numPr>
        <w:tabs>
          <w:tab w:val="left" w:pos="231"/>
          <w:tab w:val="left" w:pos="284"/>
          <w:tab w:val="left" w:pos="426"/>
        </w:tabs>
        <w:spacing w:line="276" w:lineRule="auto"/>
        <w:ind w:left="284" w:hanging="284"/>
        <w:contextualSpacing/>
        <w:jc w:val="both"/>
        <w:rPr>
          <w:rFonts w:ascii="Trebuchet MS" w:hAnsi="Trebuchet MS"/>
          <w:sz w:val="22"/>
          <w:szCs w:val="22"/>
          <w:u w:val="single" w:color="FFFFFF"/>
        </w:rPr>
      </w:pPr>
      <w:r w:rsidRPr="007F4B60">
        <w:rPr>
          <w:rFonts w:ascii="Trebuchet MS" w:hAnsi="Trebuchet MS"/>
          <w:sz w:val="22"/>
          <w:szCs w:val="22"/>
          <w:u w:val="single" w:color="FFFFFF"/>
        </w:rPr>
        <w:t>Favorizarea competitivităţii agriculturii; (b) Asigurarea gestionării durabile</w:t>
      </w:r>
      <w:r>
        <w:rPr>
          <w:rFonts w:ascii="Trebuchet MS" w:hAnsi="Trebuchet MS"/>
          <w:sz w:val="22"/>
          <w:szCs w:val="22"/>
          <w:u w:val="single" w:color="FFFFFF"/>
        </w:rPr>
        <w:t xml:space="preserve"> a resurselor </w:t>
      </w:r>
      <w:r w:rsidRPr="007F4B60">
        <w:rPr>
          <w:rFonts w:ascii="Trebuchet MS" w:hAnsi="Trebuchet MS"/>
          <w:sz w:val="22"/>
          <w:szCs w:val="22"/>
          <w:u w:val="single" w:color="FFFFFF"/>
        </w:rPr>
        <w:t>naturale și combaterea schimbărilor climatice</w:t>
      </w:r>
    </w:p>
    <w:p w14:paraId="3136D2E9" w14:textId="77777777" w:rsidR="00744C55" w:rsidRPr="007F4B60" w:rsidRDefault="00744C55" w:rsidP="00744C55">
      <w:pPr>
        <w:tabs>
          <w:tab w:val="left" w:pos="231"/>
          <w:tab w:val="left" w:pos="284"/>
          <w:tab w:val="left" w:pos="426"/>
        </w:tabs>
        <w:spacing w:line="276" w:lineRule="auto"/>
        <w:contextualSpacing/>
        <w:jc w:val="both"/>
        <w:rPr>
          <w:rFonts w:ascii="Trebuchet MS" w:hAnsi="Trebuchet MS"/>
          <w:sz w:val="22"/>
          <w:szCs w:val="22"/>
          <w:u w:val="single" w:color="FFFFFF"/>
        </w:rPr>
      </w:pPr>
    </w:p>
    <w:p w14:paraId="1F45FF20" w14:textId="77777777" w:rsidR="00744C55" w:rsidRPr="00744C55" w:rsidRDefault="00744C55" w:rsidP="00744C55">
      <w:pPr>
        <w:widowControl w:val="0"/>
        <w:numPr>
          <w:ilvl w:val="1"/>
          <w:numId w:val="6"/>
        </w:numPr>
        <w:autoSpaceDE w:val="0"/>
        <w:autoSpaceDN w:val="0"/>
        <w:adjustRightInd w:val="0"/>
        <w:spacing w:line="276" w:lineRule="auto"/>
        <w:contextualSpacing/>
        <w:jc w:val="both"/>
        <w:rPr>
          <w:rFonts w:ascii="Trebuchet MS" w:hAnsi="Trebuchet MS"/>
          <w:b/>
          <w:sz w:val="22"/>
          <w:szCs w:val="22"/>
          <w:u w:val="single"/>
        </w:rPr>
      </w:pPr>
      <w:r w:rsidRPr="007F4B60">
        <w:rPr>
          <w:rFonts w:ascii="Trebuchet MS" w:hAnsi="Trebuchet MS"/>
          <w:b/>
          <w:sz w:val="22"/>
          <w:szCs w:val="22"/>
          <w:u w:val="single"/>
        </w:rPr>
        <w:t>Obiect</w:t>
      </w:r>
      <w:r>
        <w:rPr>
          <w:rFonts w:ascii="Trebuchet MS" w:hAnsi="Trebuchet MS"/>
          <w:b/>
          <w:sz w:val="22"/>
          <w:szCs w:val="22"/>
          <w:u w:val="single"/>
        </w:rPr>
        <w:t xml:space="preserve">ive specifice ale măsurii M1/2A </w:t>
      </w:r>
      <w:r w:rsidRPr="006E2CF1">
        <w:rPr>
          <w:rFonts w:ascii="Trebuchet MS" w:hAnsi="Trebuchet MS"/>
          <w:sz w:val="22"/>
          <w:szCs w:val="22"/>
        </w:rPr>
        <w:t>i</w:t>
      </w:r>
      <w:r w:rsidRPr="006E2CF1">
        <w:rPr>
          <w:rFonts w:ascii="Trebuchet MS" w:hAnsi="Trebuchet MS"/>
          <w:sz w:val="22"/>
          <w:szCs w:val="22"/>
          <w:lang w:val="en-US"/>
        </w:rPr>
        <w:t>mb</w:t>
      </w:r>
      <w:r w:rsidRPr="007E0BD6">
        <w:rPr>
          <w:rFonts w:ascii="Trebuchet MS" w:hAnsi="Trebuchet MS"/>
          <w:sz w:val="22"/>
          <w:szCs w:val="22"/>
          <w:u w:val="single" w:color="FFFFFF"/>
          <w:lang w:val="en-US"/>
        </w:rPr>
        <w:t>unătăţirea performanţelor generale ale exploataţiilor agricole prin creşterea competitivităţii activităţii agricole, a diversificării activităților agricole şi a creșterii calităţii produselor obţinute în teritoriul GAL Ținul Viei și Vinului Vrancea</w:t>
      </w:r>
      <w:r>
        <w:rPr>
          <w:rFonts w:ascii="Trebuchet MS" w:hAnsi="Trebuchet MS"/>
          <w:sz w:val="22"/>
          <w:szCs w:val="22"/>
          <w:u w:val="single" w:color="FFFFFF"/>
          <w:lang w:val="en-US"/>
        </w:rPr>
        <w:t>;Î</w:t>
      </w:r>
      <w:r w:rsidRPr="007E0BD6">
        <w:rPr>
          <w:rFonts w:ascii="Trebuchet MS" w:hAnsi="Trebuchet MS"/>
          <w:sz w:val="22"/>
          <w:szCs w:val="22"/>
          <w:u w:val="single" w:color="FFFFFF"/>
          <w:lang w:val="en-US"/>
        </w:rPr>
        <w:t>ncurajarea exploatațiilor de dimensiuni mici și medii în vederea transformării acestora în exploatații comerciale în teritoriul GAL Ținul Viei și Vinului Vrancea</w:t>
      </w:r>
      <w:r>
        <w:rPr>
          <w:rFonts w:ascii="Trebuchet MS" w:hAnsi="Trebuchet MS"/>
          <w:sz w:val="22"/>
          <w:szCs w:val="22"/>
          <w:u w:val="single" w:color="FFFFFF"/>
          <w:lang w:val="en-US"/>
        </w:rPr>
        <w:t>;r</w:t>
      </w:r>
      <w:r w:rsidRPr="007E0BD6">
        <w:rPr>
          <w:rFonts w:ascii="Trebuchet MS" w:hAnsi="Trebuchet MS"/>
          <w:sz w:val="22"/>
          <w:szCs w:val="22"/>
          <w:u w:val="single" w:color="FFFFFF"/>
          <w:lang w:val="en-US"/>
        </w:rPr>
        <w:t>espectarea standardelor comunitare aplicabile tuturor tipurilor de investiţii;</w:t>
      </w:r>
      <w:r>
        <w:rPr>
          <w:rFonts w:ascii="Trebuchet MS" w:hAnsi="Trebuchet MS"/>
          <w:sz w:val="22"/>
          <w:szCs w:val="22"/>
          <w:u w:val="single" w:color="FFFFFF"/>
          <w:lang w:val="en-US"/>
        </w:rPr>
        <w:t>c</w:t>
      </w:r>
      <w:r w:rsidRPr="007E0BD6">
        <w:rPr>
          <w:rFonts w:ascii="Trebuchet MS" w:hAnsi="Trebuchet MS"/>
          <w:sz w:val="22"/>
          <w:szCs w:val="22"/>
          <w:u w:val="single" w:color="FFFFFF"/>
          <w:lang w:val="en-US"/>
        </w:rPr>
        <w:t>reşterea valorii adăugate a produselor agricole prin procesarea produselor la nivelul fermei şi comercializarea directă a acestora în vederea creării și promovării lanțurilor alimentare integrate.</w:t>
      </w:r>
    </w:p>
    <w:p w14:paraId="5B5942BB" w14:textId="77777777" w:rsidR="00744C55" w:rsidRPr="007E0BD6" w:rsidRDefault="00744C55" w:rsidP="00744C55">
      <w:pPr>
        <w:widowControl w:val="0"/>
        <w:autoSpaceDE w:val="0"/>
        <w:autoSpaceDN w:val="0"/>
        <w:adjustRightInd w:val="0"/>
        <w:spacing w:line="276" w:lineRule="auto"/>
        <w:ind w:left="360"/>
        <w:contextualSpacing/>
        <w:jc w:val="both"/>
        <w:rPr>
          <w:rFonts w:ascii="Trebuchet MS" w:hAnsi="Trebuchet MS"/>
          <w:b/>
          <w:sz w:val="22"/>
          <w:szCs w:val="22"/>
          <w:u w:val="single"/>
        </w:rPr>
      </w:pPr>
    </w:p>
    <w:p w14:paraId="0A61E8CD" w14:textId="77777777" w:rsidR="00744C55" w:rsidRPr="007E0BD6" w:rsidRDefault="00744C55" w:rsidP="00744C55">
      <w:pPr>
        <w:widowControl w:val="0"/>
        <w:autoSpaceDE w:val="0"/>
        <w:autoSpaceDN w:val="0"/>
        <w:adjustRightInd w:val="0"/>
        <w:spacing w:line="276" w:lineRule="auto"/>
        <w:jc w:val="both"/>
        <w:rPr>
          <w:rFonts w:ascii="Trebuchet MS" w:hAnsi="Trebuchet MS"/>
          <w:b/>
          <w:sz w:val="22"/>
          <w:szCs w:val="22"/>
          <w:highlight w:val="yellow"/>
          <w:u w:val="single" w:color="FFFFFF"/>
        </w:rPr>
      </w:pPr>
      <w:r w:rsidRPr="007F4B60">
        <w:rPr>
          <w:rFonts w:ascii="Trebuchet MS" w:hAnsi="Trebuchet MS"/>
          <w:b/>
          <w:sz w:val="22"/>
          <w:szCs w:val="22"/>
          <w:u w:val="single" w:color="FFFFFF"/>
        </w:rPr>
        <w:t xml:space="preserve">1.4 </w:t>
      </w:r>
      <w:r w:rsidRPr="007F4B60">
        <w:rPr>
          <w:rFonts w:ascii="Trebuchet MS" w:hAnsi="Trebuchet MS"/>
          <w:b/>
          <w:sz w:val="22"/>
          <w:szCs w:val="22"/>
          <w:u w:val="single"/>
        </w:rPr>
        <w:t>Măsura contribuie la prioritatea/priorităţile</w:t>
      </w:r>
      <w:r w:rsidRPr="007F4B60">
        <w:rPr>
          <w:rFonts w:ascii="Trebuchet MS" w:hAnsi="Trebuchet MS"/>
          <w:b/>
          <w:sz w:val="22"/>
          <w:szCs w:val="22"/>
          <w:u w:val="single" w:color="FFFFFF"/>
        </w:rPr>
        <w:t xml:space="preserve"> prevăzute la art.5, Reg.(UE) nr.1305/2013:</w:t>
      </w:r>
      <w:r w:rsidRPr="007F4B60">
        <w:rPr>
          <w:rFonts w:ascii="Trebuchet MS" w:hAnsi="Trebuchet MS"/>
          <w:sz w:val="22"/>
          <w:szCs w:val="22"/>
          <w:u w:val="single" w:color="FFFFFF"/>
        </w:rPr>
        <w:t>P2. Creşterea viabilită</w:t>
      </w:r>
      <w:r w:rsidRPr="007F4B60">
        <w:rPr>
          <w:rFonts w:ascii="Trebuchet MS" w:hAnsi="Trebuchet MS" w:cs="Tahoma"/>
          <w:sz w:val="22"/>
          <w:szCs w:val="22"/>
          <w:u w:val="single" w:color="FFFFFF"/>
        </w:rPr>
        <w:t>ț</w:t>
      </w:r>
      <w:r w:rsidRPr="007F4B60">
        <w:rPr>
          <w:rFonts w:ascii="Trebuchet MS" w:hAnsi="Trebuchet MS" w:cs="Trebuchet MS"/>
          <w:sz w:val="22"/>
          <w:szCs w:val="22"/>
          <w:u w:val="single" w:color="FFFFFF"/>
        </w:rPr>
        <w:t>ii exploata</w:t>
      </w:r>
      <w:r w:rsidRPr="007F4B60">
        <w:rPr>
          <w:rFonts w:ascii="Trebuchet MS" w:hAnsi="Trebuchet MS" w:cs="Tahoma"/>
          <w:sz w:val="22"/>
          <w:szCs w:val="22"/>
          <w:u w:val="single" w:color="FFFFFF"/>
        </w:rPr>
        <w:t>ț</w:t>
      </w:r>
      <w:r w:rsidRPr="007F4B60">
        <w:rPr>
          <w:rFonts w:ascii="Trebuchet MS" w:hAnsi="Trebuchet MS" w:cs="Trebuchet MS"/>
          <w:sz w:val="22"/>
          <w:szCs w:val="22"/>
          <w:u w:val="single" w:color="FFFFFF"/>
        </w:rPr>
        <w:t>iilor şi a competitivită</w:t>
      </w:r>
      <w:r w:rsidRPr="007F4B60">
        <w:rPr>
          <w:rFonts w:ascii="Trebuchet MS" w:hAnsi="Trebuchet MS" w:cs="Tahoma"/>
          <w:sz w:val="22"/>
          <w:szCs w:val="22"/>
          <w:u w:val="single" w:color="FFFFFF"/>
        </w:rPr>
        <w:t>ț</w:t>
      </w:r>
      <w:r w:rsidRPr="007F4B60">
        <w:rPr>
          <w:rFonts w:ascii="Trebuchet MS" w:hAnsi="Trebuchet MS" w:cs="Trebuchet MS"/>
          <w:sz w:val="22"/>
          <w:szCs w:val="22"/>
          <w:u w:val="single" w:color="FFFFFF"/>
        </w:rPr>
        <w:t xml:space="preserve">ii tuturor tipurilor de agricultură în toate regiunile şi </w:t>
      </w:r>
      <w:r w:rsidRPr="007F4B60">
        <w:rPr>
          <w:rFonts w:ascii="Trebuchet MS" w:hAnsi="Trebuchet MS"/>
          <w:sz w:val="22"/>
          <w:szCs w:val="22"/>
          <w:u w:val="single" w:color="FFFFFF"/>
        </w:rPr>
        <w:t xml:space="preserve">promovarea tehnologiilor agricole inovatoare </w:t>
      </w:r>
      <w:r w:rsidRPr="007F4B60">
        <w:rPr>
          <w:rFonts w:ascii="Trebuchet MS" w:hAnsi="Trebuchet MS" w:cs="Tahoma"/>
          <w:sz w:val="22"/>
          <w:szCs w:val="22"/>
          <w:u w:val="single" w:color="FFFFFF"/>
        </w:rPr>
        <w:t>ș</w:t>
      </w:r>
      <w:r w:rsidRPr="007F4B60">
        <w:rPr>
          <w:rFonts w:ascii="Trebuchet MS" w:hAnsi="Trebuchet MS" w:cs="Trebuchet MS"/>
          <w:sz w:val="22"/>
          <w:szCs w:val="22"/>
          <w:u w:val="single" w:color="FFFFFF"/>
        </w:rPr>
        <w:t>i a gestionării durabile a pădurilor;</w:t>
      </w:r>
      <w:r w:rsidRPr="007F4B60">
        <w:rPr>
          <w:rFonts w:ascii="Trebuchet MS" w:hAnsi="Trebuchet MS"/>
          <w:sz w:val="22"/>
          <w:szCs w:val="22"/>
          <w:u w:val="single" w:color="FFFFFF"/>
        </w:rPr>
        <w:t>P3. Promovarea organizarii lanțului alimentar, inclusiv a sectoarelor de prelucrare și comercializare a produselor agricole, a bunăstarii animalelor și a gestionării riscurilor în agricultură; P5. Promovarea utilizării eficiente a resurselor şi sprijinirea tranziţiei către o economie cu emisii reduse de carbon şi rezistență la schimbările climatice în sectoarele agricol, alimentar şi silvic;</w:t>
      </w:r>
    </w:p>
    <w:p w14:paraId="692CA8A2" w14:textId="77777777" w:rsidR="00744C55" w:rsidRDefault="00744C55" w:rsidP="00744C55">
      <w:pPr>
        <w:widowControl w:val="0"/>
        <w:autoSpaceDE w:val="0"/>
        <w:autoSpaceDN w:val="0"/>
        <w:adjustRightInd w:val="0"/>
        <w:spacing w:line="276" w:lineRule="auto"/>
        <w:jc w:val="both"/>
        <w:rPr>
          <w:rFonts w:ascii="Trebuchet MS" w:hAnsi="Trebuchet MS"/>
          <w:b/>
          <w:sz w:val="22"/>
          <w:szCs w:val="22"/>
          <w:u w:val="single" w:color="FFFFFF"/>
        </w:rPr>
      </w:pPr>
    </w:p>
    <w:p w14:paraId="714E367A"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u w:val="single" w:color="FFFFFF"/>
          <w:lang w:val="en-US"/>
        </w:rPr>
      </w:pPr>
      <w:r w:rsidRPr="007F4B60">
        <w:rPr>
          <w:rFonts w:ascii="Trebuchet MS" w:hAnsi="Trebuchet MS"/>
          <w:b/>
          <w:sz w:val="22"/>
          <w:szCs w:val="22"/>
          <w:u w:val="single" w:color="FFFFFF"/>
        </w:rPr>
        <w:t xml:space="preserve">1.5 </w:t>
      </w:r>
      <w:r w:rsidRPr="007F4B60">
        <w:rPr>
          <w:rFonts w:ascii="Trebuchet MS" w:hAnsi="Trebuchet MS"/>
          <w:b/>
          <w:sz w:val="22"/>
          <w:szCs w:val="22"/>
          <w:u w:val="single"/>
        </w:rPr>
        <w:t xml:space="preserve">Măsura corespunde obiectivelor art. </w:t>
      </w:r>
      <w:r w:rsidRPr="007F4B60">
        <w:rPr>
          <w:rFonts w:ascii="Trebuchet MS" w:hAnsi="Trebuchet MS"/>
          <w:b/>
          <w:sz w:val="22"/>
          <w:szCs w:val="22"/>
          <w:u w:val="single"/>
          <w:lang w:val="en-US"/>
        </w:rPr>
        <w:t>17</w:t>
      </w:r>
      <w:r w:rsidRPr="007F4B60">
        <w:rPr>
          <w:rFonts w:ascii="Trebuchet MS" w:hAnsi="Trebuchet MS"/>
          <w:b/>
          <w:sz w:val="22"/>
          <w:szCs w:val="22"/>
          <w:u w:val="single" w:color="FFFFFF"/>
          <w:lang w:val="en-US"/>
        </w:rPr>
        <w:t xml:space="preserve"> </w:t>
      </w:r>
      <w:r w:rsidRPr="007F4B60">
        <w:rPr>
          <w:rFonts w:ascii="Trebuchet MS" w:hAnsi="Trebuchet MS"/>
          <w:b/>
          <w:sz w:val="22"/>
          <w:szCs w:val="22"/>
          <w:u w:val="single" w:color="FFFFFF"/>
        </w:rPr>
        <w:t>din Reg.(UE) nr.1305/2013 –</w:t>
      </w:r>
      <w:r w:rsidRPr="007F4B60">
        <w:rPr>
          <w:rFonts w:ascii="Trebuchet MS" w:hAnsi="Trebuchet MS"/>
          <w:sz w:val="22"/>
          <w:szCs w:val="22"/>
          <w:u w:val="single" w:color="FFFFFF"/>
        </w:rPr>
        <w:t xml:space="preserve"> Investiţii în active fizice alin. (1) lit. a şi b, alin. (2), alin. (3).</w:t>
      </w:r>
    </w:p>
    <w:p w14:paraId="608CC82D" w14:textId="77777777" w:rsidR="00744C55" w:rsidRDefault="00744C55" w:rsidP="00744C55">
      <w:pPr>
        <w:autoSpaceDE w:val="0"/>
        <w:autoSpaceDN w:val="0"/>
        <w:adjustRightInd w:val="0"/>
        <w:spacing w:line="276" w:lineRule="auto"/>
        <w:jc w:val="both"/>
        <w:rPr>
          <w:rFonts w:ascii="Trebuchet MS" w:hAnsi="Trebuchet MS"/>
          <w:b/>
          <w:sz w:val="22"/>
          <w:szCs w:val="22"/>
          <w:u w:val="single" w:color="FFFFFF"/>
          <w:lang w:eastAsia="en-US"/>
        </w:rPr>
      </w:pPr>
    </w:p>
    <w:p w14:paraId="13E848E2" w14:textId="77777777" w:rsidR="00744C55" w:rsidRDefault="00744C55" w:rsidP="00744C55">
      <w:pPr>
        <w:autoSpaceDE w:val="0"/>
        <w:autoSpaceDN w:val="0"/>
        <w:adjustRightInd w:val="0"/>
        <w:spacing w:line="276" w:lineRule="auto"/>
        <w:jc w:val="both"/>
        <w:rPr>
          <w:rFonts w:ascii="Trebuchet MS" w:hAnsi="Trebuchet MS"/>
          <w:b/>
          <w:sz w:val="22"/>
          <w:szCs w:val="22"/>
          <w:u w:val="single" w:color="FFFFFF"/>
          <w:lang w:eastAsia="en-US"/>
        </w:rPr>
      </w:pPr>
    </w:p>
    <w:p w14:paraId="5140B41B" w14:textId="77777777" w:rsidR="00744C55" w:rsidRPr="007F4B60" w:rsidRDefault="00744C55" w:rsidP="00744C55">
      <w:pPr>
        <w:autoSpaceDE w:val="0"/>
        <w:autoSpaceDN w:val="0"/>
        <w:adjustRightInd w:val="0"/>
        <w:spacing w:line="276" w:lineRule="auto"/>
        <w:jc w:val="both"/>
        <w:rPr>
          <w:rFonts w:ascii="Trebuchet MS" w:hAnsi="Trebuchet MS" w:cs="EUAlbertina"/>
          <w:sz w:val="22"/>
          <w:szCs w:val="22"/>
          <w:u w:val="single" w:color="FFFFFF"/>
          <w:lang w:eastAsia="en-US"/>
        </w:rPr>
      </w:pPr>
      <w:r w:rsidRPr="007F4B60">
        <w:rPr>
          <w:rFonts w:ascii="Trebuchet MS" w:hAnsi="Trebuchet MS"/>
          <w:b/>
          <w:sz w:val="22"/>
          <w:szCs w:val="22"/>
          <w:u w:val="single" w:color="FFFFFF"/>
          <w:lang w:eastAsia="en-US"/>
        </w:rPr>
        <w:lastRenderedPageBreak/>
        <w:t xml:space="preserve">1.6 </w:t>
      </w:r>
      <w:r w:rsidRPr="007F4B60">
        <w:rPr>
          <w:rFonts w:ascii="Trebuchet MS" w:hAnsi="Trebuchet MS"/>
          <w:b/>
          <w:sz w:val="22"/>
          <w:szCs w:val="22"/>
          <w:u w:val="single"/>
          <w:lang w:val="it-IT" w:eastAsia="en-US"/>
        </w:rPr>
        <w:t>Măsura contribuie la Domeniul de Intervenţie 2A</w:t>
      </w:r>
      <w:r w:rsidRPr="007F4B60">
        <w:rPr>
          <w:rFonts w:ascii="Trebuchet MS" w:hAnsi="Trebuchet MS"/>
          <w:sz w:val="22"/>
          <w:szCs w:val="22"/>
          <w:u w:val="single" w:color="FFFFFF"/>
          <w:lang w:val="it-IT" w:eastAsia="en-US"/>
        </w:rPr>
        <w:t xml:space="preserve"> – Î</w:t>
      </w:r>
      <w:r w:rsidRPr="007F4B60">
        <w:rPr>
          <w:rFonts w:ascii="Trebuchet MS" w:hAnsi="Trebuchet MS" w:cs="EUAlbertina"/>
          <w:sz w:val="22"/>
          <w:szCs w:val="22"/>
          <w:u w:val="single" w:color="FFFFFF"/>
          <w:lang w:eastAsia="en-US"/>
        </w:rPr>
        <w:t>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p>
    <w:p w14:paraId="3A4A5DE1" w14:textId="77777777" w:rsidR="00744C55" w:rsidRDefault="00744C55" w:rsidP="00744C55">
      <w:pPr>
        <w:autoSpaceDE w:val="0"/>
        <w:autoSpaceDN w:val="0"/>
        <w:adjustRightInd w:val="0"/>
        <w:spacing w:line="276" w:lineRule="auto"/>
        <w:jc w:val="both"/>
        <w:rPr>
          <w:rFonts w:ascii="Trebuchet MS" w:eastAsia="Calibri" w:hAnsi="Trebuchet MS" w:cs="Trebuchet MS"/>
          <w:b/>
          <w:bCs/>
          <w:sz w:val="22"/>
          <w:szCs w:val="22"/>
          <w:u w:val="single" w:color="FFFFFF"/>
          <w:lang w:eastAsia="en-US"/>
        </w:rPr>
      </w:pPr>
    </w:p>
    <w:p w14:paraId="5200540F" w14:textId="77777777" w:rsidR="00744C55" w:rsidRPr="007F4B60" w:rsidRDefault="00744C55" w:rsidP="00744C55">
      <w:pPr>
        <w:autoSpaceDE w:val="0"/>
        <w:autoSpaceDN w:val="0"/>
        <w:adjustRightInd w:val="0"/>
        <w:spacing w:line="276" w:lineRule="auto"/>
        <w:jc w:val="both"/>
        <w:rPr>
          <w:rFonts w:ascii="Trebuchet MS" w:eastAsia="Calibri" w:hAnsi="Trebuchet MS" w:cs="Trebuchet MS"/>
          <w:b/>
          <w:bCs/>
          <w:sz w:val="22"/>
          <w:szCs w:val="22"/>
          <w:u w:val="single" w:color="FFFFFF"/>
          <w:lang w:eastAsia="en-US"/>
        </w:rPr>
      </w:pPr>
      <w:r w:rsidRPr="007F4B60">
        <w:rPr>
          <w:rFonts w:ascii="Trebuchet MS" w:eastAsia="Calibri" w:hAnsi="Trebuchet MS" w:cs="Trebuchet MS"/>
          <w:b/>
          <w:bCs/>
          <w:sz w:val="22"/>
          <w:szCs w:val="22"/>
          <w:u w:val="single" w:color="FFFFFF"/>
          <w:lang w:eastAsia="en-US"/>
        </w:rPr>
        <w:t>Măsura contribuie în mod secundar la Domeniile de Interventie:</w:t>
      </w:r>
    </w:p>
    <w:p w14:paraId="71A59CB0" w14:textId="77777777" w:rsidR="00744C55" w:rsidRPr="007E0BD6" w:rsidRDefault="00744C55" w:rsidP="00744C55">
      <w:pPr>
        <w:autoSpaceDE w:val="0"/>
        <w:autoSpaceDN w:val="0"/>
        <w:adjustRightInd w:val="0"/>
        <w:spacing w:line="276" w:lineRule="auto"/>
        <w:jc w:val="both"/>
        <w:rPr>
          <w:rFonts w:ascii="Trebuchet MS" w:hAnsi="Trebuchet MS" w:cs="EUAlbertina"/>
          <w:sz w:val="22"/>
          <w:szCs w:val="22"/>
          <w:u w:val="single" w:color="FFFFFF"/>
          <w:lang w:eastAsia="en-US"/>
        </w:rPr>
      </w:pPr>
      <w:r w:rsidRPr="007F4B60">
        <w:rPr>
          <w:rFonts w:ascii="Trebuchet MS" w:eastAsia="Calibri" w:hAnsi="Trebuchet MS" w:cs="Trebuchet MS"/>
          <w:b/>
          <w:bCs/>
          <w:sz w:val="22"/>
          <w:szCs w:val="22"/>
          <w:u w:val="single" w:color="FFFFFF"/>
          <w:lang w:eastAsia="en-US"/>
        </w:rPr>
        <w:t xml:space="preserve"> 3A) Î</w:t>
      </w:r>
      <w:r w:rsidRPr="007F4B60">
        <w:rPr>
          <w:rFonts w:ascii="Trebuchet MS" w:hAnsi="Trebuchet MS" w:cs="EUAlbertina"/>
          <w:sz w:val="22"/>
          <w:szCs w:val="22"/>
          <w:u w:val="single" w:color="FFFFFF"/>
          <w:lang w:eastAsia="en-US"/>
        </w:rPr>
        <w:t>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w:t>
      </w:r>
      <w:r>
        <w:rPr>
          <w:rFonts w:ascii="Trebuchet MS" w:hAnsi="Trebuchet MS" w:cs="EUAlbertina"/>
          <w:sz w:val="22"/>
          <w:szCs w:val="22"/>
          <w:u w:val="single" w:color="FFFFFF"/>
          <w:lang w:eastAsia="en-US"/>
        </w:rPr>
        <w:t>rganizațiilor interprofesionale;</w:t>
      </w:r>
      <w:r w:rsidRPr="007F4B60">
        <w:rPr>
          <w:rFonts w:ascii="Trebuchet MS" w:eastAsia="Calibri" w:hAnsi="Trebuchet MS"/>
          <w:b/>
          <w:sz w:val="22"/>
          <w:szCs w:val="22"/>
          <w:u w:val="single" w:color="FFFFFF"/>
          <w:lang w:eastAsia="en-US"/>
        </w:rPr>
        <w:t>5C)</w:t>
      </w:r>
      <w:r w:rsidRPr="007F4B60">
        <w:rPr>
          <w:rFonts w:ascii="Trebuchet MS" w:eastAsia="Calibri" w:hAnsi="Trebuchet MS"/>
          <w:sz w:val="22"/>
          <w:szCs w:val="22"/>
          <w:u w:val="single" w:color="FFFFFF"/>
          <w:lang w:eastAsia="en-US"/>
        </w:rPr>
        <w:t xml:space="preserve"> Facilitarea furnizării şi a utilizării surselor regenerabile de energie, a sub-produselor, a deşeurilor şi reziduurilor şi a altor materii prime nealimentare, în scopul bio-economiei;</w:t>
      </w:r>
    </w:p>
    <w:p w14:paraId="7978F296" w14:textId="77777777" w:rsidR="00744C55" w:rsidRDefault="00744C55" w:rsidP="00744C55">
      <w:pPr>
        <w:widowControl w:val="0"/>
        <w:autoSpaceDE w:val="0"/>
        <w:autoSpaceDN w:val="0"/>
        <w:adjustRightInd w:val="0"/>
        <w:spacing w:line="276" w:lineRule="auto"/>
        <w:jc w:val="both"/>
        <w:rPr>
          <w:rFonts w:ascii="Trebuchet MS" w:hAnsi="Trebuchet MS"/>
          <w:b/>
          <w:sz w:val="22"/>
          <w:szCs w:val="22"/>
          <w:u w:val="single" w:color="FFFFFF"/>
        </w:rPr>
      </w:pPr>
    </w:p>
    <w:p w14:paraId="2FFF5F00" w14:textId="77777777" w:rsidR="00744C55" w:rsidRPr="007F4B60" w:rsidRDefault="00744C55" w:rsidP="00744C55">
      <w:pPr>
        <w:widowControl w:val="0"/>
        <w:autoSpaceDE w:val="0"/>
        <w:autoSpaceDN w:val="0"/>
        <w:adjustRightInd w:val="0"/>
        <w:spacing w:line="276" w:lineRule="auto"/>
        <w:jc w:val="both"/>
        <w:rPr>
          <w:rFonts w:ascii="Trebuchet MS" w:hAnsi="Trebuchet MS"/>
          <w:b/>
          <w:sz w:val="22"/>
          <w:szCs w:val="22"/>
          <w:u w:val="single"/>
          <w:lang w:val="it-IT"/>
        </w:rPr>
      </w:pPr>
      <w:r w:rsidRPr="007F4B60">
        <w:rPr>
          <w:rFonts w:ascii="Trebuchet MS" w:hAnsi="Trebuchet MS"/>
          <w:b/>
          <w:sz w:val="22"/>
          <w:szCs w:val="22"/>
          <w:u w:val="single" w:color="FFFFFF"/>
        </w:rPr>
        <w:t xml:space="preserve">1.7 </w:t>
      </w:r>
      <w:r w:rsidRPr="007F4B60">
        <w:rPr>
          <w:rFonts w:ascii="Trebuchet MS" w:hAnsi="Trebuchet MS"/>
          <w:b/>
          <w:sz w:val="22"/>
          <w:szCs w:val="22"/>
          <w:u w:val="single"/>
          <w:lang w:val="it-IT"/>
        </w:rPr>
        <w:t xml:space="preserve">Măsura contribuie la </w:t>
      </w:r>
      <w:r w:rsidRPr="007F4B60">
        <w:rPr>
          <w:rFonts w:ascii="Trebuchet MS" w:hAnsi="Trebuchet MS"/>
          <w:b/>
          <w:sz w:val="22"/>
          <w:szCs w:val="22"/>
          <w:u w:val="single"/>
        </w:rPr>
        <w:t>obiectivele transversale ale Reg.(UE) 1305/2013</w:t>
      </w:r>
      <w:r w:rsidRPr="007F4B60">
        <w:rPr>
          <w:rFonts w:ascii="Trebuchet MS" w:hAnsi="Trebuchet MS"/>
          <w:b/>
          <w:sz w:val="22"/>
          <w:szCs w:val="22"/>
          <w:u w:val="single"/>
          <w:lang w:val="it-IT"/>
        </w:rPr>
        <w:t>:</w:t>
      </w:r>
    </w:p>
    <w:p w14:paraId="72EC5C3D" w14:textId="77777777" w:rsidR="00744C55" w:rsidRPr="007745E5" w:rsidRDefault="00744C55" w:rsidP="00744C55">
      <w:pPr>
        <w:widowControl w:val="0"/>
        <w:autoSpaceDE w:val="0"/>
        <w:autoSpaceDN w:val="0"/>
        <w:adjustRightInd w:val="0"/>
        <w:spacing w:line="276" w:lineRule="auto"/>
        <w:jc w:val="both"/>
        <w:rPr>
          <w:rFonts w:ascii="Trebuchet MS" w:hAnsi="Trebuchet MS"/>
          <w:sz w:val="22"/>
          <w:szCs w:val="22"/>
          <w:u w:val="single" w:color="FFFFFF"/>
          <w:lang w:val="it-IT"/>
        </w:rPr>
      </w:pPr>
      <w:r w:rsidRPr="007F4B60">
        <w:rPr>
          <w:rFonts w:ascii="Trebuchet MS" w:hAnsi="Trebuchet MS"/>
          <w:b/>
          <w:sz w:val="22"/>
          <w:szCs w:val="22"/>
          <w:u w:val="single" w:color="FFFFFF"/>
          <w:lang w:val="it-IT"/>
        </w:rPr>
        <w:t xml:space="preserve">Mediu și climă. </w:t>
      </w:r>
      <w:r w:rsidRPr="007F4B60">
        <w:rPr>
          <w:rFonts w:ascii="Trebuchet MS" w:hAnsi="Trebuchet MS"/>
          <w:sz w:val="22"/>
          <w:szCs w:val="22"/>
          <w:u w:val="single" w:color="FFFFFF"/>
          <w:lang w:val="it-IT"/>
        </w:rPr>
        <w:t>În cadrul acestei măsuri se vor încuraja investițiile ce vizează eficientizarea/economisirea consumului de apă, utilizarea energiei regenerabile în sectorul agro-alimentar, prelucrarea deșeurilor, a reziduurilor precum şi reducerea emisiilor de gaze cu efect de seră şi de amoniac în agricultură, inclusiv în sectorul pomicol. Investițiile în sistemele de irigații vor fi realizate în conformitate cu prevederile planurilor de management ale bazinelor hidrografice potrivit Directivei Cadru Apă, asigurând contorizarea și eficientizarea consumului de apă și energie.</w:t>
      </w:r>
    </w:p>
    <w:p w14:paraId="709B76CF" w14:textId="77777777" w:rsidR="00744C55" w:rsidRPr="007F4B60" w:rsidRDefault="00744C55" w:rsidP="00744C55">
      <w:pPr>
        <w:widowControl w:val="0"/>
        <w:autoSpaceDE w:val="0"/>
        <w:autoSpaceDN w:val="0"/>
        <w:adjustRightInd w:val="0"/>
        <w:spacing w:line="276" w:lineRule="auto"/>
        <w:jc w:val="both"/>
        <w:rPr>
          <w:rFonts w:ascii="Trebuchet MS" w:hAnsi="Trebuchet MS"/>
          <w:b/>
          <w:sz w:val="22"/>
          <w:szCs w:val="22"/>
          <w:highlight w:val="yellow"/>
          <w:u w:val="single" w:color="FFFFFF"/>
          <w:lang w:val="it-IT"/>
        </w:rPr>
      </w:pPr>
      <w:r w:rsidRPr="007F4B60">
        <w:rPr>
          <w:rFonts w:ascii="Trebuchet MS" w:hAnsi="Trebuchet MS"/>
          <w:b/>
          <w:sz w:val="22"/>
          <w:szCs w:val="22"/>
          <w:u w:val="single" w:color="FFFFFF"/>
          <w:lang w:val="it-IT"/>
        </w:rPr>
        <w:t>Inovare.</w:t>
      </w:r>
      <w:r w:rsidRPr="007F4B60">
        <w:rPr>
          <w:rFonts w:ascii="Trebuchet MS" w:hAnsi="Trebuchet MS"/>
          <w:sz w:val="22"/>
          <w:szCs w:val="22"/>
          <w:u w:val="single" w:color="FFFFFF"/>
          <w:lang w:val="it-IT"/>
        </w:rPr>
        <w:t>Atât în sectorul vegetal cât și în sectorul zootehnic sprijinul va viza îndeosebi folosirea de soiuri de plante mai bine adaptate la secetă, rase de animale mai productive, tehnologii eficiente şi moderne, instalaţii inovatoare. În sectorul de procesare al produselor agro-alimentare, vor fi încurajate acele tehnologii şi echipamente cu un caracter inovator, care vor conduce la utilizarea, la o scară mai largă, a tehnologiilor moderne.</w:t>
      </w:r>
    </w:p>
    <w:p w14:paraId="1729DDB6" w14:textId="77777777" w:rsidR="00744C55" w:rsidRDefault="00744C55" w:rsidP="00744C55">
      <w:pPr>
        <w:widowControl w:val="0"/>
        <w:autoSpaceDE w:val="0"/>
        <w:autoSpaceDN w:val="0"/>
        <w:adjustRightInd w:val="0"/>
        <w:spacing w:line="276" w:lineRule="auto"/>
        <w:jc w:val="both"/>
        <w:rPr>
          <w:rFonts w:ascii="Trebuchet MS" w:hAnsi="Trebuchet MS"/>
          <w:b/>
          <w:sz w:val="22"/>
          <w:szCs w:val="22"/>
          <w:u w:val="single"/>
          <w:lang w:val="it-IT"/>
        </w:rPr>
      </w:pPr>
    </w:p>
    <w:p w14:paraId="3C2B41FE" w14:textId="77777777" w:rsidR="00744C55" w:rsidRPr="007E0BD6" w:rsidRDefault="00744C55" w:rsidP="00744C55">
      <w:pPr>
        <w:widowControl w:val="0"/>
        <w:autoSpaceDE w:val="0"/>
        <w:autoSpaceDN w:val="0"/>
        <w:adjustRightInd w:val="0"/>
        <w:spacing w:line="276" w:lineRule="auto"/>
        <w:jc w:val="both"/>
        <w:rPr>
          <w:rFonts w:ascii="Trebuchet MS" w:hAnsi="Trebuchet MS"/>
          <w:b/>
          <w:sz w:val="22"/>
          <w:szCs w:val="22"/>
          <w:u w:val="single" w:color="FFFFFF"/>
          <w:lang w:val="it-IT"/>
        </w:rPr>
      </w:pPr>
      <w:r w:rsidRPr="007F4B60">
        <w:rPr>
          <w:rFonts w:ascii="Trebuchet MS" w:hAnsi="Trebuchet MS"/>
          <w:b/>
          <w:sz w:val="22"/>
          <w:szCs w:val="22"/>
          <w:u w:val="single"/>
          <w:lang w:val="it-IT"/>
        </w:rPr>
        <w:t>1.8</w:t>
      </w:r>
      <w:r w:rsidRPr="007F4B60">
        <w:rPr>
          <w:rFonts w:ascii="Trebuchet MS" w:hAnsi="Trebuchet MS"/>
          <w:sz w:val="22"/>
          <w:szCs w:val="22"/>
          <w:u w:val="single"/>
          <w:lang w:val="it-IT"/>
        </w:rPr>
        <w:t xml:space="preserve"> </w:t>
      </w:r>
      <w:r w:rsidRPr="007F4B60">
        <w:rPr>
          <w:rFonts w:ascii="Trebuchet MS" w:hAnsi="Trebuchet MS"/>
          <w:b/>
          <w:sz w:val="22"/>
          <w:szCs w:val="22"/>
          <w:u w:val="single"/>
        </w:rPr>
        <w:t>Complementaritate</w:t>
      </w:r>
      <w:r w:rsidRPr="007F4B60">
        <w:rPr>
          <w:rFonts w:ascii="Trebuchet MS" w:hAnsi="Trebuchet MS"/>
          <w:b/>
          <w:sz w:val="22"/>
          <w:szCs w:val="22"/>
          <w:u w:val="single"/>
          <w:lang w:val="it-IT"/>
        </w:rPr>
        <w:t>a</w:t>
      </w:r>
      <w:r w:rsidRPr="007F4B60">
        <w:rPr>
          <w:rFonts w:ascii="Trebuchet MS" w:hAnsi="Trebuchet MS"/>
          <w:b/>
          <w:sz w:val="22"/>
          <w:szCs w:val="22"/>
          <w:u w:val="single"/>
        </w:rPr>
        <w:t xml:space="preserve"> cu alte măsuri din SDL</w:t>
      </w:r>
      <w:r w:rsidRPr="007F4B60">
        <w:rPr>
          <w:rFonts w:ascii="Trebuchet MS" w:hAnsi="Trebuchet MS"/>
          <w:b/>
          <w:sz w:val="22"/>
          <w:szCs w:val="22"/>
          <w:u w:val="single" w:color="FFFFFF"/>
          <w:lang w:val="it-IT"/>
        </w:rPr>
        <w:t>:</w:t>
      </w:r>
      <w:r>
        <w:rPr>
          <w:rFonts w:ascii="Trebuchet MS" w:hAnsi="Trebuchet MS"/>
          <w:sz w:val="22"/>
          <w:szCs w:val="22"/>
          <w:u w:val="single" w:color="FFFFFF"/>
          <w:lang w:val="it-IT"/>
        </w:rPr>
        <w:t>c</w:t>
      </w:r>
      <w:r w:rsidRPr="007F4B60">
        <w:rPr>
          <w:rFonts w:ascii="Trebuchet MS" w:hAnsi="Trebuchet MS"/>
          <w:sz w:val="22"/>
          <w:szCs w:val="22"/>
          <w:u w:val="single" w:color="FFFFFF"/>
          <w:lang w:val="it-IT"/>
        </w:rPr>
        <w:t xml:space="preserve">omplementaritatea intervenției propuse în SDL prin M1/2A </w:t>
      </w:r>
      <w:r>
        <w:rPr>
          <w:rFonts w:ascii="Trebuchet MS" w:hAnsi="Trebuchet MS"/>
          <w:sz w:val="22"/>
          <w:szCs w:val="22"/>
          <w:u w:val="single" w:color="FFFFFF"/>
          <w:lang w:val="it-IT"/>
        </w:rPr>
        <w:t>este</w:t>
      </w:r>
      <w:r w:rsidRPr="007F4B60">
        <w:rPr>
          <w:rFonts w:ascii="Trebuchet MS" w:hAnsi="Trebuchet MS"/>
          <w:sz w:val="22"/>
          <w:szCs w:val="22"/>
          <w:u w:val="single" w:color="FFFFFF"/>
          <w:lang w:val="it-IT"/>
        </w:rPr>
        <w:t xml:space="preserve"> realizată cu alte măsuri prevăzute în SDL, astfel </w:t>
      </w:r>
      <w:r>
        <w:rPr>
          <w:rFonts w:ascii="Trebuchet MS" w:hAnsi="Trebuchet MS"/>
          <w:sz w:val="22"/>
          <w:szCs w:val="22"/>
          <w:u w:val="single" w:color="FFFFFF"/>
          <w:lang w:val="it-IT"/>
        </w:rPr>
        <w:t>măsura M1/2A se adresează beneficiarilor direcți/indirecți ( în calitate de beneficiar final ) pe</w:t>
      </w:r>
      <w:r w:rsidRPr="007F4B60">
        <w:rPr>
          <w:rFonts w:ascii="Trebuchet MS" w:hAnsi="Trebuchet MS"/>
          <w:sz w:val="22"/>
          <w:szCs w:val="22"/>
          <w:u w:val="single" w:color="FFFFFF"/>
          <w:lang w:val="it-IT"/>
        </w:rPr>
        <w:t xml:space="preserve"> mă</w:t>
      </w:r>
      <w:r>
        <w:rPr>
          <w:rFonts w:ascii="Trebuchet MS" w:hAnsi="Trebuchet MS"/>
          <w:sz w:val="22"/>
          <w:szCs w:val="22"/>
          <w:u w:val="single" w:color="FFFFFF"/>
          <w:lang w:val="it-IT"/>
        </w:rPr>
        <w:t>surile</w:t>
      </w:r>
      <w:r w:rsidRPr="007F4B60">
        <w:rPr>
          <w:rFonts w:ascii="Trebuchet MS" w:hAnsi="Trebuchet MS"/>
          <w:sz w:val="22"/>
          <w:szCs w:val="22"/>
          <w:u w:val="single" w:color="FFFFFF"/>
          <w:lang w:val="it-IT"/>
        </w:rPr>
        <w:t xml:space="preserve"> M2/2B, </w:t>
      </w:r>
      <w:r>
        <w:rPr>
          <w:rFonts w:ascii="Trebuchet MS" w:hAnsi="Trebuchet MS"/>
          <w:sz w:val="22"/>
          <w:szCs w:val="22"/>
          <w:u w:val="single" w:color="FFFFFF"/>
          <w:lang w:val="it-IT"/>
        </w:rPr>
        <w:t>M7/1B,</w:t>
      </w:r>
      <w:r w:rsidRPr="007F4B60">
        <w:rPr>
          <w:rFonts w:ascii="Trebuchet MS" w:hAnsi="Trebuchet MS"/>
          <w:sz w:val="22"/>
          <w:szCs w:val="22"/>
          <w:u w:val="single" w:color="FFFFFF"/>
          <w:lang w:val="it-IT"/>
        </w:rPr>
        <w:t xml:space="preserve"> M8/6B</w:t>
      </w:r>
      <w:r>
        <w:rPr>
          <w:rFonts w:ascii="Trebuchet MS" w:hAnsi="Trebuchet MS"/>
          <w:sz w:val="22"/>
          <w:szCs w:val="22"/>
          <w:u w:val="single" w:color="FFFFFF"/>
          <w:lang w:val="it-IT"/>
        </w:rPr>
        <w:t xml:space="preserve"> din cadrul SDL GAL </w:t>
      </w:r>
      <w:r w:rsidRPr="007E0BD6">
        <w:rPr>
          <w:rFonts w:ascii="Trebuchet MS" w:hAnsi="Trebuchet MS"/>
          <w:sz w:val="22"/>
          <w:szCs w:val="22"/>
          <w:u w:val="single" w:color="FFFFFF"/>
        </w:rPr>
        <w:t>Ținul Viei și Vinului Vrancea</w:t>
      </w:r>
      <w:r w:rsidRPr="007F4B60">
        <w:rPr>
          <w:rFonts w:ascii="Trebuchet MS" w:hAnsi="Trebuchet MS"/>
          <w:sz w:val="22"/>
          <w:szCs w:val="22"/>
          <w:u w:val="single" w:color="FFFFFF"/>
          <w:lang w:val="it-IT"/>
        </w:rPr>
        <w:t xml:space="preserve">. </w:t>
      </w:r>
    </w:p>
    <w:p w14:paraId="628F93EC" w14:textId="77777777" w:rsidR="00744C55" w:rsidRDefault="00744C55" w:rsidP="00744C55">
      <w:pPr>
        <w:widowControl w:val="0"/>
        <w:autoSpaceDE w:val="0"/>
        <w:autoSpaceDN w:val="0"/>
        <w:adjustRightInd w:val="0"/>
        <w:spacing w:line="276" w:lineRule="auto"/>
        <w:ind w:left="4"/>
        <w:jc w:val="both"/>
        <w:rPr>
          <w:rFonts w:ascii="Trebuchet MS" w:hAnsi="Trebuchet MS" w:cs="Trebuchet MS"/>
          <w:b/>
          <w:sz w:val="22"/>
          <w:szCs w:val="22"/>
          <w:u w:val="single"/>
        </w:rPr>
      </w:pPr>
    </w:p>
    <w:p w14:paraId="392ABF18" w14:textId="77777777" w:rsidR="00744C55" w:rsidRDefault="00744C55" w:rsidP="00744C55">
      <w:pPr>
        <w:widowControl w:val="0"/>
        <w:autoSpaceDE w:val="0"/>
        <w:autoSpaceDN w:val="0"/>
        <w:adjustRightInd w:val="0"/>
        <w:spacing w:line="276" w:lineRule="auto"/>
        <w:ind w:left="4"/>
        <w:jc w:val="both"/>
        <w:rPr>
          <w:rFonts w:ascii="Trebuchet MS" w:hAnsi="Trebuchet MS" w:cs="Trebuchet MS"/>
          <w:bCs/>
          <w:sz w:val="22"/>
          <w:szCs w:val="22"/>
          <w:u w:val="single" w:color="FFFFFF"/>
          <w:lang w:val="it-IT"/>
        </w:rPr>
      </w:pPr>
      <w:r w:rsidRPr="006E2CF1">
        <w:rPr>
          <w:rFonts w:ascii="Trebuchet MS" w:hAnsi="Trebuchet MS" w:cs="Trebuchet MS"/>
          <w:b/>
          <w:sz w:val="22"/>
          <w:szCs w:val="22"/>
          <w:u w:val="single"/>
        </w:rPr>
        <w:t>1.9 Sinergia cu alte măsuri din SDL</w:t>
      </w:r>
      <w:r w:rsidRPr="007F4B60">
        <w:rPr>
          <w:rFonts w:ascii="Trebuchet MS" w:hAnsi="Trebuchet MS" w:cs="Trebuchet MS"/>
          <w:b/>
          <w:sz w:val="22"/>
          <w:szCs w:val="22"/>
          <w:u w:val="single" w:color="FFFFFF"/>
        </w:rPr>
        <w:t>:</w:t>
      </w:r>
      <w:r>
        <w:rPr>
          <w:rFonts w:ascii="Trebuchet MS" w:hAnsi="Trebuchet MS" w:cs="Trebuchet MS"/>
          <w:b/>
          <w:sz w:val="22"/>
          <w:szCs w:val="22"/>
          <w:u w:val="single" w:color="FFFFFF"/>
        </w:rPr>
        <w:t xml:space="preserve"> </w:t>
      </w:r>
      <w:r>
        <w:rPr>
          <w:rFonts w:ascii="Trebuchet MS" w:hAnsi="Trebuchet MS" w:cs="Trebuchet MS"/>
          <w:sz w:val="22"/>
          <w:szCs w:val="22"/>
          <w:u w:val="single" w:color="FFFFFF"/>
        </w:rPr>
        <w:t>p</w:t>
      </w:r>
      <w:r w:rsidRPr="007F4B60">
        <w:rPr>
          <w:rFonts w:ascii="Trebuchet MS" w:hAnsi="Trebuchet MS" w:cs="Trebuchet MS"/>
          <w:sz w:val="22"/>
          <w:szCs w:val="22"/>
          <w:u w:val="single" w:color="FFFFFF"/>
        </w:rPr>
        <w:t xml:space="preserve">rin SDL se propun 2 măsuri distincte ( </w:t>
      </w:r>
      <w:r w:rsidRPr="007F4B60">
        <w:rPr>
          <w:rFonts w:ascii="Trebuchet MS" w:hAnsi="Trebuchet MS" w:cs="Trebuchet MS"/>
          <w:sz w:val="22"/>
          <w:szCs w:val="22"/>
          <w:u w:val="single" w:color="FFFFFF"/>
          <w:lang w:val="it-IT"/>
        </w:rPr>
        <w:t xml:space="preserve">M1/2A, </w:t>
      </w:r>
      <w:r w:rsidRPr="007F4B60">
        <w:rPr>
          <w:rFonts w:ascii="Trebuchet MS" w:hAnsi="Trebuchet MS"/>
          <w:sz w:val="22"/>
          <w:szCs w:val="22"/>
          <w:u w:val="single" w:color="FFFFFF"/>
          <w:lang w:val="it-IT"/>
        </w:rPr>
        <w:t>M2/2B) care împreună contribuie la realizarea uneia dintre prioritățile strategiei P2;</w:t>
      </w:r>
      <w:r>
        <w:rPr>
          <w:rFonts w:ascii="Trebuchet MS" w:hAnsi="Trebuchet MS" w:cs="Trebuchet MS"/>
          <w:bCs/>
          <w:sz w:val="22"/>
          <w:szCs w:val="22"/>
          <w:u w:val="single" w:color="FFFFFF"/>
        </w:rPr>
        <w:t>p</w:t>
      </w:r>
      <w:r w:rsidRPr="007F4B60">
        <w:rPr>
          <w:rFonts w:ascii="Trebuchet MS" w:hAnsi="Trebuchet MS" w:cs="Trebuchet MS"/>
          <w:bCs/>
          <w:sz w:val="22"/>
          <w:szCs w:val="22"/>
          <w:u w:val="single" w:color="FFFFFF"/>
        </w:rPr>
        <w:t xml:space="preserve">rin SDL se propun 4 măsuri distincte ( </w:t>
      </w:r>
      <w:r w:rsidRPr="007F4B60">
        <w:rPr>
          <w:rFonts w:ascii="Trebuchet MS" w:hAnsi="Trebuchet MS" w:cs="Trebuchet MS"/>
          <w:bCs/>
          <w:sz w:val="22"/>
          <w:szCs w:val="22"/>
          <w:u w:val="single" w:color="FFFFFF"/>
          <w:lang w:val="it-IT"/>
        </w:rPr>
        <w:t>M1/2A , M2/2B, M3/6A, M5/6B ) care împreună contribuie la realizarea uneia dintre prioritățile strategiei P5;</w:t>
      </w:r>
    </w:p>
    <w:p w14:paraId="37F1C6F3" w14:textId="77777777" w:rsidR="00744C55" w:rsidRPr="007E0BD6" w:rsidRDefault="00744C55" w:rsidP="00744C55">
      <w:pPr>
        <w:widowControl w:val="0"/>
        <w:autoSpaceDE w:val="0"/>
        <w:autoSpaceDN w:val="0"/>
        <w:adjustRightInd w:val="0"/>
        <w:spacing w:line="276" w:lineRule="auto"/>
        <w:ind w:left="4"/>
        <w:jc w:val="both"/>
        <w:rPr>
          <w:rFonts w:ascii="Trebuchet MS" w:hAnsi="Trebuchet MS" w:cs="Trebuchet MS"/>
          <w:b/>
          <w:sz w:val="22"/>
          <w:szCs w:val="22"/>
          <w:u w:val="single" w:color="FFFFFF"/>
        </w:rPr>
      </w:pPr>
    </w:p>
    <w:p w14:paraId="516A19D7" w14:textId="77777777" w:rsidR="00DD1C01" w:rsidRPr="00DD1C01" w:rsidRDefault="00744C55" w:rsidP="00DD1C01">
      <w:pPr>
        <w:widowControl w:val="0"/>
        <w:numPr>
          <w:ilvl w:val="0"/>
          <w:numId w:val="4"/>
        </w:numPr>
        <w:shd w:val="clear" w:color="auto" w:fill="00B050"/>
        <w:tabs>
          <w:tab w:val="num" w:pos="284"/>
        </w:tabs>
        <w:autoSpaceDE w:val="0"/>
        <w:autoSpaceDN w:val="0"/>
        <w:adjustRightInd w:val="0"/>
        <w:spacing w:line="276" w:lineRule="auto"/>
        <w:ind w:left="0" w:firstLine="0"/>
        <w:contextualSpacing/>
        <w:jc w:val="both"/>
        <w:rPr>
          <w:rFonts w:ascii="Trebuchet MS" w:hAnsi="Trebuchet MS" w:cs="Trebuchet MS"/>
          <w:b/>
          <w:bCs/>
          <w:sz w:val="22"/>
          <w:szCs w:val="22"/>
          <w:u w:val="single" w:color="FFFFFF"/>
        </w:rPr>
      </w:pPr>
      <w:r w:rsidRPr="00DD1C01">
        <w:rPr>
          <w:rFonts w:ascii="Trebuchet MS" w:hAnsi="Trebuchet MS" w:cs="Trebuchet MS"/>
          <w:b/>
          <w:bCs/>
          <w:sz w:val="22"/>
          <w:szCs w:val="22"/>
          <w:u w:val="single"/>
          <w:shd w:val="clear" w:color="auto" w:fill="00B050"/>
        </w:rPr>
        <w:t>Valoarea adăugată a măsurii rezultă din</w:t>
      </w:r>
      <w:r w:rsidRPr="00DD1C01">
        <w:rPr>
          <w:rFonts w:ascii="Trebuchet MS" w:hAnsi="Trebuchet MS" w:cs="Trebuchet MS"/>
          <w:bCs/>
          <w:sz w:val="22"/>
          <w:szCs w:val="22"/>
          <w:u w:val="single" w:color="FFFFFF"/>
          <w:shd w:val="clear" w:color="auto" w:fill="00B050"/>
        </w:rPr>
        <w:t>:</w:t>
      </w:r>
    </w:p>
    <w:p w14:paraId="6E6E2478" w14:textId="77777777" w:rsidR="00744C55" w:rsidRPr="00744C55" w:rsidRDefault="00744C55" w:rsidP="00DD1C01">
      <w:pPr>
        <w:widowControl w:val="0"/>
        <w:autoSpaceDE w:val="0"/>
        <w:autoSpaceDN w:val="0"/>
        <w:adjustRightInd w:val="0"/>
        <w:spacing w:line="276" w:lineRule="auto"/>
        <w:contextualSpacing/>
        <w:jc w:val="both"/>
        <w:rPr>
          <w:rFonts w:ascii="Trebuchet MS" w:hAnsi="Trebuchet MS" w:cs="Trebuchet MS"/>
          <w:b/>
          <w:bCs/>
          <w:sz w:val="22"/>
          <w:szCs w:val="22"/>
          <w:u w:val="single" w:color="FFFFFF"/>
        </w:rPr>
      </w:pPr>
      <w:r w:rsidRPr="007E0BD6">
        <w:rPr>
          <w:rFonts w:ascii="Trebuchet MS" w:hAnsi="Trebuchet MS"/>
          <w:sz w:val="22"/>
          <w:szCs w:val="22"/>
          <w:u w:val="single" w:color="FFFFFF"/>
        </w:rPr>
        <w:t xml:space="preserve">- impactul generat de proiectele finanţate prin această măsură la nivelul teritoriului GAL Ținul Viei și Vinului Vrancea care acoperă una dintre cele mai importante nevoi identificată în procesul de consultare a actorilor locali şi anume creşterea productivităţii şi competitivităţii în agricultură;caracterul inovativ, ca element principal al abordării LEADER, al proiectelor finanţate prin această măsură, dat de criteriile de selecţie, stabilite de către comunitate, în concordanţă cu </w:t>
      </w:r>
      <w:r w:rsidRPr="007E0BD6">
        <w:rPr>
          <w:rFonts w:ascii="Trebuchet MS" w:hAnsi="Trebuchet MS"/>
          <w:sz w:val="22"/>
          <w:szCs w:val="22"/>
          <w:u w:val="single" w:color="FFFFFF"/>
        </w:rPr>
        <w:lastRenderedPageBreak/>
        <w:t>nevoile şi priorităţile specifice teritoriului</w:t>
      </w:r>
      <w:r>
        <w:rPr>
          <w:rFonts w:ascii="Trebuchet MS" w:hAnsi="Trebuchet MS" w:cs="Trebuchet MS"/>
          <w:b/>
          <w:bCs/>
          <w:sz w:val="22"/>
          <w:szCs w:val="22"/>
          <w:u w:val="single" w:color="FFFFFF"/>
        </w:rPr>
        <w:t xml:space="preserve">; </w:t>
      </w:r>
      <w:r w:rsidRPr="007E0BD6">
        <w:rPr>
          <w:rFonts w:ascii="Trebuchet MS" w:hAnsi="Trebuchet MS"/>
          <w:sz w:val="22"/>
          <w:szCs w:val="22"/>
          <w:u w:val="single" w:color="FFFFFF"/>
        </w:rPr>
        <w:t>stimularea agriculturii ca principală activitate economică din teritoriul GAL</w:t>
      </w:r>
      <w:r>
        <w:rPr>
          <w:rFonts w:ascii="Trebuchet MS" w:hAnsi="Trebuchet MS"/>
          <w:sz w:val="22"/>
          <w:szCs w:val="22"/>
          <w:u w:val="single" w:color="FFFFFF"/>
        </w:rPr>
        <w:t>;</w:t>
      </w:r>
      <w:r w:rsidRPr="007E0BD6">
        <w:rPr>
          <w:rFonts w:ascii="Trebuchet MS" w:hAnsi="Trebuchet MS"/>
          <w:sz w:val="22"/>
          <w:szCs w:val="22"/>
          <w:u w:val="single" w:color="FFFFFF"/>
        </w:rPr>
        <w:t>dezvoltarea resurselor umane și utilizarea de know-how; păstrarea şi creearea de noi locuri de muncă; încurajarea parteneriatelor prin susţinerea formelor asociative (asociaţii de crescători de animale şi/sau cooperative agricole) care îşi au sediul în teritoriul GAL;susţinerea realizării de investiţii in procesare care asigură dezvoltarea fermei prin adăugarea de plus valoare pentru producția agricolă primară.</w:t>
      </w:r>
    </w:p>
    <w:p w14:paraId="127A07DB" w14:textId="77777777" w:rsidR="00744C55" w:rsidRPr="007E0BD6" w:rsidRDefault="00744C55" w:rsidP="00744C55">
      <w:pPr>
        <w:widowControl w:val="0"/>
        <w:autoSpaceDE w:val="0"/>
        <w:autoSpaceDN w:val="0"/>
        <w:adjustRightInd w:val="0"/>
        <w:spacing w:line="276" w:lineRule="auto"/>
        <w:contextualSpacing/>
        <w:jc w:val="both"/>
        <w:rPr>
          <w:rFonts w:ascii="Trebuchet MS" w:hAnsi="Trebuchet MS" w:cs="Trebuchet MS"/>
          <w:b/>
          <w:bCs/>
          <w:sz w:val="22"/>
          <w:szCs w:val="22"/>
          <w:u w:val="single" w:color="FFFFFF"/>
        </w:rPr>
      </w:pPr>
    </w:p>
    <w:p w14:paraId="6E8C2490" w14:textId="77777777" w:rsidR="00744C55" w:rsidRPr="007F4B60" w:rsidRDefault="00744C55" w:rsidP="00DD1C01">
      <w:pPr>
        <w:widowControl w:val="0"/>
        <w:numPr>
          <w:ilvl w:val="0"/>
          <w:numId w:val="7"/>
        </w:numPr>
        <w:shd w:val="clear" w:color="auto" w:fill="00B050"/>
        <w:tabs>
          <w:tab w:val="left" w:pos="284"/>
        </w:tabs>
        <w:overflowPunct w:val="0"/>
        <w:autoSpaceDE w:val="0"/>
        <w:autoSpaceDN w:val="0"/>
        <w:adjustRightInd w:val="0"/>
        <w:spacing w:line="276" w:lineRule="auto"/>
        <w:ind w:left="0" w:firstLine="0"/>
        <w:jc w:val="both"/>
        <w:rPr>
          <w:rFonts w:ascii="Trebuchet MS" w:hAnsi="Trebuchet MS" w:cs="Trebuchet MS"/>
          <w:b/>
          <w:bCs/>
          <w:sz w:val="22"/>
          <w:szCs w:val="22"/>
          <w:u w:val="single"/>
        </w:rPr>
      </w:pPr>
      <w:r w:rsidRPr="007F4B60">
        <w:rPr>
          <w:rFonts w:ascii="Trebuchet MS" w:hAnsi="Trebuchet MS" w:cs="Trebuchet MS"/>
          <w:b/>
          <w:bCs/>
          <w:sz w:val="22"/>
          <w:szCs w:val="22"/>
          <w:u w:val="single"/>
        </w:rPr>
        <w:t xml:space="preserve">Trimiteri la alte acte legislative </w:t>
      </w:r>
    </w:p>
    <w:p w14:paraId="11639782" w14:textId="77777777" w:rsidR="00744C55" w:rsidRPr="007F4B60" w:rsidRDefault="00744C55" w:rsidP="00744C55">
      <w:pPr>
        <w:widowControl w:val="0"/>
        <w:autoSpaceDE w:val="0"/>
        <w:autoSpaceDN w:val="0"/>
        <w:adjustRightInd w:val="0"/>
        <w:spacing w:line="276" w:lineRule="auto"/>
        <w:jc w:val="both"/>
        <w:rPr>
          <w:rFonts w:ascii="Trebuchet MS" w:hAnsi="Trebuchet MS" w:cs="Trebuchet MS"/>
          <w:bCs/>
          <w:sz w:val="22"/>
          <w:szCs w:val="22"/>
          <w:u w:val="single" w:color="FFFFFF"/>
        </w:rPr>
      </w:pPr>
      <w:r w:rsidRPr="007F4B60">
        <w:rPr>
          <w:rFonts w:ascii="Trebuchet MS" w:hAnsi="Trebuchet MS" w:cs="Trebuchet MS"/>
          <w:b/>
          <w:bCs/>
          <w:sz w:val="22"/>
          <w:szCs w:val="22"/>
          <w:u w:val="single" w:color="FFFFFF"/>
        </w:rPr>
        <w:t>Legislație UE</w:t>
      </w:r>
      <w:r w:rsidRPr="007F4B60">
        <w:rPr>
          <w:rFonts w:ascii="Trebuchet MS" w:hAnsi="Trebuchet MS" w:cs="Trebuchet MS"/>
          <w:bCs/>
          <w:sz w:val="22"/>
          <w:szCs w:val="22"/>
          <w:u w:val="single" w:color="FFFFFF"/>
        </w:rPr>
        <w:t xml:space="preserve">:  </w:t>
      </w:r>
      <w:r w:rsidRPr="007F4B60">
        <w:rPr>
          <w:rFonts w:ascii="Trebuchet MS" w:hAnsi="Trebuchet MS" w:cs="Trebuchet MS"/>
          <w:bCs/>
          <w:sz w:val="22"/>
          <w:szCs w:val="22"/>
          <w:u w:val="single" w:color="FFFFFF"/>
          <w:lang w:val="en-US"/>
        </w:rPr>
        <w:t>R (UE) Nr. 1303/2013; 1307/2013; 1242/2008; Recomandarea 2003/361/CE din 6 mai 2003; Comunicarea Comisiei nr. 2008/C155/02; nr. 2008/C14/02;</w:t>
      </w:r>
    </w:p>
    <w:p w14:paraId="34B81EFC" w14:textId="77777777" w:rsidR="00744C55" w:rsidRPr="007F4B60" w:rsidRDefault="00744C55" w:rsidP="00744C55">
      <w:pPr>
        <w:widowControl w:val="0"/>
        <w:autoSpaceDE w:val="0"/>
        <w:autoSpaceDN w:val="0"/>
        <w:adjustRightInd w:val="0"/>
        <w:spacing w:line="276" w:lineRule="auto"/>
        <w:jc w:val="both"/>
        <w:rPr>
          <w:rFonts w:ascii="Trebuchet MS" w:hAnsi="Trebuchet MS" w:cs="Trebuchet MS"/>
          <w:bCs/>
          <w:sz w:val="22"/>
          <w:szCs w:val="22"/>
          <w:u w:val="single" w:color="FFFFFF"/>
          <w:lang w:val="en-US"/>
        </w:rPr>
      </w:pPr>
      <w:r w:rsidRPr="007F4B60">
        <w:rPr>
          <w:rFonts w:ascii="Trebuchet MS" w:hAnsi="Trebuchet MS" w:cs="Trebuchet MS"/>
          <w:b/>
          <w:bCs/>
          <w:sz w:val="22"/>
          <w:szCs w:val="22"/>
          <w:u w:val="single" w:color="FFFFFF"/>
        </w:rPr>
        <w:t xml:space="preserve">Legislație națională: </w:t>
      </w:r>
      <w:r w:rsidRPr="007F4B60">
        <w:rPr>
          <w:rFonts w:ascii="Trebuchet MS" w:hAnsi="Trebuchet MS" w:cs="Trebuchet MS"/>
          <w:bCs/>
          <w:sz w:val="22"/>
          <w:szCs w:val="22"/>
          <w:u w:val="single" w:color="FFFFFF"/>
          <w:lang w:val="en-US"/>
        </w:rPr>
        <w:t xml:space="preserve">Legea nr. 566/2004; Legea nr. 1/2005; O.G. nr. 37/2005; Ordinul nr. 119/2014; Ordinul 10/2008; Ordinul 111/2008; Ordin 57 din 2010; </w:t>
      </w:r>
    </w:p>
    <w:p w14:paraId="16896B56"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color="FFFFFF"/>
        </w:rPr>
      </w:pPr>
    </w:p>
    <w:p w14:paraId="30E78827" w14:textId="77777777" w:rsidR="00744C55" w:rsidRPr="007F4B60" w:rsidRDefault="00744C55" w:rsidP="00DD1C01">
      <w:pPr>
        <w:widowControl w:val="0"/>
        <w:shd w:val="clear" w:color="auto" w:fill="00B050"/>
        <w:autoSpaceDE w:val="0"/>
        <w:autoSpaceDN w:val="0"/>
        <w:adjustRightInd w:val="0"/>
        <w:spacing w:line="276" w:lineRule="auto"/>
        <w:jc w:val="both"/>
        <w:rPr>
          <w:rFonts w:ascii="Trebuchet MS" w:hAnsi="Trebuchet MS" w:cs="Trebuchet MS"/>
          <w:b/>
          <w:bCs/>
          <w:sz w:val="22"/>
          <w:szCs w:val="22"/>
          <w:u w:val="single" w:color="FFFFFF"/>
        </w:rPr>
      </w:pPr>
      <w:r w:rsidRPr="00DD1C01">
        <w:rPr>
          <w:rFonts w:ascii="Trebuchet MS" w:hAnsi="Trebuchet MS" w:cs="Trebuchet MS"/>
          <w:b/>
          <w:bCs/>
          <w:sz w:val="22"/>
          <w:szCs w:val="22"/>
        </w:rPr>
        <w:t>Beneficiari direc</w:t>
      </w:r>
      <w:r w:rsidRPr="00DD1C01">
        <w:rPr>
          <w:rFonts w:ascii="Trebuchet MS" w:hAnsi="Trebuchet MS" w:cs="Tahoma"/>
          <w:b/>
          <w:bCs/>
          <w:sz w:val="22"/>
          <w:szCs w:val="22"/>
        </w:rPr>
        <w:t>ț</w:t>
      </w:r>
      <w:r w:rsidRPr="00DD1C01">
        <w:rPr>
          <w:rFonts w:ascii="Trebuchet MS" w:hAnsi="Trebuchet MS" w:cs="Trebuchet MS"/>
          <w:b/>
          <w:bCs/>
          <w:sz w:val="22"/>
          <w:szCs w:val="22"/>
        </w:rPr>
        <w:t>i/indirec</w:t>
      </w:r>
      <w:r w:rsidRPr="00DD1C01">
        <w:rPr>
          <w:rFonts w:ascii="Trebuchet MS" w:hAnsi="Trebuchet MS" w:cs="Tahoma"/>
          <w:b/>
          <w:bCs/>
          <w:sz w:val="22"/>
          <w:szCs w:val="22"/>
        </w:rPr>
        <w:t>ț</w:t>
      </w:r>
      <w:r w:rsidRPr="00DD1C01">
        <w:rPr>
          <w:rFonts w:ascii="Trebuchet MS" w:hAnsi="Trebuchet MS" w:cs="Trebuchet MS"/>
          <w:b/>
          <w:bCs/>
          <w:sz w:val="22"/>
          <w:szCs w:val="22"/>
        </w:rPr>
        <w:t xml:space="preserve">i (grup </w:t>
      </w:r>
      <w:r w:rsidRPr="00DD1C01">
        <w:rPr>
          <w:rFonts w:ascii="Trebuchet MS" w:hAnsi="Trebuchet MS" w:cs="Tahoma"/>
          <w:b/>
          <w:bCs/>
          <w:sz w:val="22"/>
          <w:szCs w:val="22"/>
        </w:rPr>
        <w:t>ț</w:t>
      </w:r>
      <w:r w:rsidRPr="00DD1C01">
        <w:rPr>
          <w:rFonts w:ascii="Trebuchet MS" w:hAnsi="Trebuchet MS" w:cs="Trebuchet MS"/>
          <w:b/>
          <w:bCs/>
          <w:sz w:val="22"/>
          <w:szCs w:val="22"/>
        </w:rPr>
        <w:t>intă)</w:t>
      </w:r>
      <w:r w:rsidRPr="007F4B60">
        <w:rPr>
          <w:rFonts w:ascii="Trebuchet MS" w:hAnsi="Trebuchet MS" w:cs="Trebuchet MS"/>
          <w:b/>
          <w:bCs/>
          <w:sz w:val="22"/>
          <w:szCs w:val="22"/>
          <w:u w:val="single" w:color="FFFFFF"/>
        </w:rPr>
        <w:t xml:space="preserve"> </w:t>
      </w:r>
    </w:p>
    <w:p w14:paraId="3D5F05B4" w14:textId="77777777" w:rsidR="00744C55" w:rsidRPr="007F4B60" w:rsidRDefault="00744C55" w:rsidP="00DD1C01">
      <w:pPr>
        <w:widowControl w:val="0"/>
        <w:shd w:val="clear" w:color="auto" w:fill="00B050"/>
        <w:overflowPunct w:val="0"/>
        <w:autoSpaceDE w:val="0"/>
        <w:autoSpaceDN w:val="0"/>
        <w:adjustRightInd w:val="0"/>
        <w:spacing w:line="276" w:lineRule="auto"/>
        <w:jc w:val="both"/>
        <w:rPr>
          <w:rFonts w:ascii="Trebuchet MS" w:hAnsi="Trebuchet MS" w:cs="Trebuchet MS"/>
          <w:b/>
          <w:bCs/>
          <w:sz w:val="22"/>
          <w:szCs w:val="22"/>
          <w:u w:val="single"/>
        </w:rPr>
      </w:pPr>
      <w:r w:rsidRPr="007F4B60">
        <w:rPr>
          <w:rFonts w:ascii="Trebuchet MS" w:hAnsi="Trebuchet MS" w:cs="Trebuchet MS"/>
          <w:b/>
          <w:bCs/>
          <w:sz w:val="22"/>
          <w:szCs w:val="22"/>
          <w:u w:val="single"/>
        </w:rPr>
        <w:t>4.1. Beneficiari direcţi</w:t>
      </w:r>
    </w:p>
    <w:p w14:paraId="016A9373" w14:textId="77777777" w:rsidR="00744C55" w:rsidRDefault="00744C55" w:rsidP="00744C55">
      <w:pPr>
        <w:widowControl w:val="0"/>
        <w:overflowPunct w:val="0"/>
        <w:autoSpaceDE w:val="0"/>
        <w:autoSpaceDN w:val="0"/>
        <w:adjustRightInd w:val="0"/>
        <w:spacing w:line="276" w:lineRule="auto"/>
        <w:ind w:left="4"/>
        <w:jc w:val="both"/>
        <w:rPr>
          <w:rFonts w:ascii="Trebuchet MS" w:hAnsi="Trebuchet MS"/>
          <w:sz w:val="22"/>
          <w:szCs w:val="22"/>
          <w:u w:val="single" w:color="FFFFFF"/>
        </w:rPr>
      </w:pPr>
      <w:r w:rsidRPr="007F4B60">
        <w:rPr>
          <w:rFonts w:ascii="Trebuchet MS" w:hAnsi="Trebuchet MS" w:cs="Trebuchet MS"/>
          <w:sz w:val="22"/>
          <w:szCs w:val="22"/>
          <w:u w:val="single" w:color="FFFFFF"/>
        </w:rPr>
        <w:t xml:space="preserve">-  </w:t>
      </w:r>
      <w:r>
        <w:rPr>
          <w:rFonts w:ascii="Trebuchet MS" w:hAnsi="Trebuchet MS" w:cs="Trebuchet MS"/>
          <w:sz w:val="22"/>
          <w:szCs w:val="22"/>
          <w:u w:val="single" w:color="FFFFFF"/>
        </w:rPr>
        <w:t xml:space="preserve">Beneficiari direcți ( în calitate de beneficiar final ) pe măsurile M2/2B, M7/1B, M8/6B din cadrul SDL GAL </w:t>
      </w:r>
      <w:r w:rsidRPr="007E0BD6">
        <w:rPr>
          <w:rFonts w:ascii="Trebuchet MS" w:hAnsi="Trebuchet MS"/>
          <w:sz w:val="22"/>
          <w:szCs w:val="22"/>
          <w:u w:val="single" w:color="FFFFFF"/>
        </w:rPr>
        <w:t>Ținul Viei și Vinului Vrancea</w:t>
      </w:r>
      <w:r>
        <w:rPr>
          <w:rFonts w:ascii="Trebuchet MS" w:hAnsi="Trebuchet MS"/>
          <w:sz w:val="22"/>
          <w:szCs w:val="22"/>
          <w:u w:val="single" w:color="FFFFFF"/>
        </w:rPr>
        <w:t>;</w:t>
      </w:r>
    </w:p>
    <w:p w14:paraId="70A75A12" w14:textId="77777777" w:rsidR="00744C55" w:rsidRPr="007F4B60" w:rsidRDefault="00744C55" w:rsidP="00744C55">
      <w:pPr>
        <w:widowControl w:val="0"/>
        <w:overflowPunct w:val="0"/>
        <w:autoSpaceDE w:val="0"/>
        <w:autoSpaceDN w:val="0"/>
        <w:adjustRightInd w:val="0"/>
        <w:spacing w:line="276" w:lineRule="auto"/>
        <w:ind w:left="4"/>
        <w:jc w:val="both"/>
        <w:rPr>
          <w:rFonts w:ascii="Trebuchet MS" w:hAnsi="Trebuchet MS" w:cs="Trebuchet MS"/>
          <w:sz w:val="22"/>
          <w:szCs w:val="22"/>
          <w:u w:val="single" w:color="FFFFFF"/>
        </w:rPr>
      </w:pPr>
      <w:r>
        <w:rPr>
          <w:rFonts w:ascii="Trebuchet MS" w:hAnsi="Trebuchet MS" w:cs="Trebuchet MS"/>
          <w:sz w:val="22"/>
          <w:szCs w:val="22"/>
          <w:u w:val="single" w:color="FFFFFF"/>
        </w:rPr>
        <w:t>- F</w:t>
      </w:r>
      <w:r w:rsidRPr="007F4B60">
        <w:rPr>
          <w:rFonts w:ascii="Trebuchet MS" w:hAnsi="Trebuchet MS" w:cs="Trebuchet MS"/>
          <w:sz w:val="22"/>
          <w:szCs w:val="22"/>
          <w:u w:val="single" w:color="FFFFFF"/>
        </w:rPr>
        <w:t>ermieri, cu excepția persoanelor fizice neautorizate;</w:t>
      </w:r>
    </w:p>
    <w:p w14:paraId="5F3766B0" w14:textId="77777777" w:rsidR="00744C55" w:rsidRPr="007F4B60" w:rsidRDefault="00744C55" w:rsidP="00744C55">
      <w:pPr>
        <w:widowControl w:val="0"/>
        <w:overflowPunct w:val="0"/>
        <w:autoSpaceDE w:val="0"/>
        <w:autoSpaceDN w:val="0"/>
        <w:adjustRightInd w:val="0"/>
        <w:spacing w:line="276" w:lineRule="auto"/>
        <w:ind w:left="4"/>
        <w:jc w:val="both"/>
        <w:rPr>
          <w:rFonts w:ascii="Trebuchet MS" w:hAnsi="Trebuchet MS" w:cs="Trebuchet MS"/>
          <w:sz w:val="22"/>
          <w:szCs w:val="22"/>
          <w:u w:val="single" w:color="FFFFFF"/>
        </w:rPr>
      </w:pPr>
      <w:r>
        <w:rPr>
          <w:rFonts w:ascii="Trebuchet MS" w:hAnsi="Trebuchet MS" w:cs="Trebuchet MS"/>
          <w:sz w:val="22"/>
          <w:szCs w:val="22"/>
          <w:u w:val="single" w:color="FFFFFF"/>
        </w:rPr>
        <w:t>- C</w:t>
      </w:r>
      <w:r w:rsidRPr="007F4B60">
        <w:rPr>
          <w:rFonts w:ascii="Trebuchet MS" w:hAnsi="Trebuchet MS" w:cs="Trebuchet MS"/>
          <w:sz w:val="22"/>
          <w:szCs w:val="22"/>
          <w:u w:val="single" w:color="FFFFFF"/>
        </w:rPr>
        <w:t xml:space="preserve">ooperative, grupuri de producători din teritoriul GAL </w:t>
      </w:r>
      <w:r>
        <w:rPr>
          <w:rFonts w:ascii="Trebuchet MS" w:hAnsi="Trebuchet MS" w:cs="Trebuchet MS"/>
          <w:sz w:val="22"/>
          <w:szCs w:val="22"/>
          <w:u w:val="single" w:color="FFFFFF"/>
        </w:rPr>
        <w:t>Ținul Viei și Vinului Vrancea</w:t>
      </w:r>
      <w:r w:rsidRPr="007F4B60">
        <w:rPr>
          <w:rFonts w:ascii="Trebuchet MS" w:hAnsi="Trebuchet MS" w:cs="Trebuchet MS"/>
          <w:sz w:val="22"/>
          <w:szCs w:val="22"/>
          <w:u w:val="single" w:color="FFFFFF"/>
        </w:rPr>
        <w:t>;</w:t>
      </w:r>
    </w:p>
    <w:p w14:paraId="6B6B66F2" w14:textId="77777777" w:rsidR="00744C55" w:rsidRPr="007F4B60" w:rsidRDefault="00744C55" w:rsidP="00744C55">
      <w:pPr>
        <w:widowControl w:val="0"/>
        <w:overflowPunct w:val="0"/>
        <w:autoSpaceDE w:val="0"/>
        <w:autoSpaceDN w:val="0"/>
        <w:adjustRightInd w:val="0"/>
        <w:spacing w:line="276" w:lineRule="auto"/>
        <w:ind w:left="4"/>
        <w:jc w:val="both"/>
        <w:rPr>
          <w:rFonts w:ascii="Trebuchet MS" w:hAnsi="Trebuchet MS"/>
          <w:sz w:val="22"/>
          <w:szCs w:val="22"/>
          <w:u w:val="single" w:color="FFFFFF"/>
        </w:rPr>
      </w:pPr>
      <w:r>
        <w:rPr>
          <w:rFonts w:ascii="Trebuchet MS" w:hAnsi="Trebuchet MS"/>
          <w:sz w:val="22"/>
          <w:szCs w:val="22"/>
          <w:u w:val="single" w:color="FFFFFF"/>
        </w:rPr>
        <w:t>-  I</w:t>
      </w:r>
      <w:r w:rsidRPr="007F4B60">
        <w:rPr>
          <w:rFonts w:ascii="Trebuchet MS" w:hAnsi="Trebuchet MS"/>
          <w:sz w:val="22"/>
          <w:szCs w:val="22"/>
          <w:u w:val="single" w:color="FFFFFF"/>
        </w:rPr>
        <w:t>ntreprinderi locale constituite juridic, ce activează în domeniul agricol.</w:t>
      </w:r>
    </w:p>
    <w:p w14:paraId="1259392B" w14:textId="77777777" w:rsidR="00DD1C01" w:rsidRDefault="00DD1C01" w:rsidP="00744C55">
      <w:pPr>
        <w:widowControl w:val="0"/>
        <w:tabs>
          <w:tab w:val="left" w:pos="4"/>
        </w:tabs>
        <w:overflowPunct w:val="0"/>
        <w:autoSpaceDE w:val="0"/>
        <w:autoSpaceDN w:val="0"/>
        <w:adjustRightInd w:val="0"/>
        <w:spacing w:line="276" w:lineRule="auto"/>
        <w:jc w:val="both"/>
        <w:rPr>
          <w:rFonts w:ascii="Trebuchet MS" w:hAnsi="Trebuchet MS"/>
          <w:b/>
          <w:sz w:val="22"/>
          <w:szCs w:val="22"/>
          <w:u w:val="single"/>
        </w:rPr>
      </w:pPr>
    </w:p>
    <w:p w14:paraId="03F2E5CA" w14:textId="77777777" w:rsidR="00744C55" w:rsidRPr="007F4B60" w:rsidRDefault="00744C55" w:rsidP="00DD1C01">
      <w:pPr>
        <w:widowControl w:val="0"/>
        <w:shd w:val="clear" w:color="auto" w:fill="00B050"/>
        <w:tabs>
          <w:tab w:val="left" w:pos="4"/>
        </w:tabs>
        <w:overflowPunct w:val="0"/>
        <w:autoSpaceDE w:val="0"/>
        <w:autoSpaceDN w:val="0"/>
        <w:adjustRightInd w:val="0"/>
        <w:spacing w:line="276" w:lineRule="auto"/>
        <w:jc w:val="both"/>
        <w:rPr>
          <w:rFonts w:ascii="Trebuchet MS" w:hAnsi="Trebuchet MS"/>
          <w:b/>
          <w:sz w:val="22"/>
          <w:szCs w:val="22"/>
          <w:u w:val="single"/>
        </w:rPr>
      </w:pPr>
      <w:r w:rsidRPr="007F4B60">
        <w:rPr>
          <w:rFonts w:ascii="Trebuchet MS" w:hAnsi="Trebuchet MS"/>
          <w:b/>
          <w:sz w:val="22"/>
          <w:szCs w:val="22"/>
          <w:u w:val="single"/>
        </w:rPr>
        <w:t>4.2. Beneficiari indirecţi</w:t>
      </w:r>
    </w:p>
    <w:p w14:paraId="18662E95" w14:textId="77777777" w:rsidR="00744C55" w:rsidRDefault="00744C55" w:rsidP="00744C55">
      <w:pPr>
        <w:widowControl w:val="0"/>
        <w:autoSpaceDE w:val="0"/>
        <w:autoSpaceDN w:val="0"/>
        <w:adjustRightInd w:val="0"/>
        <w:spacing w:line="276" w:lineRule="auto"/>
        <w:jc w:val="both"/>
        <w:rPr>
          <w:rFonts w:ascii="Trebuchet MS" w:hAnsi="Trebuchet MS"/>
          <w:sz w:val="22"/>
          <w:szCs w:val="22"/>
          <w:u w:val="single" w:color="FFFFFF"/>
        </w:rPr>
      </w:pPr>
      <w:r w:rsidRPr="007F4B60">
        <w:rPr>
          <w:rFonts w:ascii="Trebuchet MS" w:hAnsi="Trebuchet MS"/>
          <w:sz w:val="22"/>
          <w:szCs w:val="22"/>
          <w:u w:val="single" w:color="FFFFFF"/>
        </w:rPr>
        <w:t xml:space="preserve">- </w:t>
      </w:r>
      <w:r>
        <w:rPr>
          <w:rFonts w:ascii="Trebuchet MS" w:hAnsi="Trebuchet MS" w:cs="Trebuchet MS"/>
          <w:sz w:val="22"/>
          <w:szCs w:val="22"/>
          <w:u w:val="single" w:color="FFFFFF"/>
        </w:rPr>
        <w:t xml:space="preserve">Beneficiari indirecți ( în calitate de beneficiar final ) pe măsurile M2/2B, M7/1B, M8/6B din cadrul SDL GAL </w:t>
      </w:r>
      <w:r w:rsidRPr="007E0BD6">
        <w:rPr>
          <w:rFonts w:ascii="Trebuchet MS" w:hAnsi="Trebuchet MS"/>
          <w:sz w:val="22"/>
          <w:szCs w:val="22"/>
          <w:u w:val="single" w:color="FFFFFF"/>
        </w:rPr>
        <w:t>Ținul Viei și Vinului Vrancea</w:t>
      </w:r>
      <w:r>
        <w:rPr>
          <w:rFonts w:ascii="Trebuchet MS" w:hAnsi="Trebuchet MS"/>
          <w:sz w:val="22"/>
          <w:szCs w:val="22"/>
          <w:u w:val="single" w:color="FFFFFF"/>
        </w:rPr>
        <w:t>;</w:t>
      </w:r>
    </w:p>
    <w:p w14:paraId="2315C673"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u w:val="single" w:color="FFFFFF"/>
          <w:lang w:val="en-US"/>
        </w:rPr>
      </w:pPr>
      <w:r>
        <w:rPr>
          <w:rFonts w:ascii="Trebuchet MS" w:hAnsi="Trebuchet MS"/>
          <w:sz w:val="22"/>
          <w:szCs w:val="22"/>
          <w:u w:val="single" w:color="FFFFFF"/>
        </w:rPr>
        <w:t xml:space="preserve">- </w:t>
      </w:r>
      <w:r w:rsidRPr="007F4B60">
        <w:rPr>
          <w:rFonts w:ascii="Trebuchet MS" w:hAnsi="Trebuchet MS"/>
          <w:sz w:val="22"/>
          <w:szCs w:val="22"/>
          <w:u w:val="single" w:color="FFFFFF"/>
        </w:rPr>
        <w:t>Persoane fizice aflate în căutarea unui loc de muncă</w:t>
      </w:r>
      <w:r w:rsidRPr="007F4B60">
        <w:rPr>
          <w:rFonts w:ascii="Trebuchet MS" w:hAnsi="Trebuchet MS"/>
          <w:sz w:val="22"/>
          <w:szCs w:val="22"/>
          <w:u w:val="single" w:color="FFFFFF"/>
          <w:lang w:val="en-US"/>
        </w:rPr>
        <w:t>;</w:t>
      </w:r>
    </w:p>
    <w:p w14:paraId="156AE5B9"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lang w:val="en-US"/>
        </w:rPr>
      </w:pPr>
      <w:r w:rsidRPr="007F4B60">
        <w:rPr>
          <w:rFonts w:ascii="Trebuchet MS" w:hAnsi="Trebuchet MS"/>
          <w:sz w:val="22"/>
          <w:szCs w:val="22"/>
          <w:u w:val="single" w:color="FFFFFF"/>
        </w:rPr>
        <w:t>- Populaţia – consumatorii produselor agricole comercializate de fermieri</w:t>
      </w:r>
      <w:r w:rsidRPr="007F4B60">
        <w:rPr>
          <w:rFonts w:ascii="Trebuchet MS" w:hAnsi="Trebuchet MS"/>
          <w:sz w:val="22"/>
          <w:szCs w:val="22"/>
          <w:u w:val="single" w:color="FFFFFF"/>
          <w:lang w:val="en-US"/>
        </w:rPr>
        <w:t>.</w:t>
      </w:r>
    </w:p>
    <w:p w14:paraId="40FBA9AC"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rPr>
      </w:pPr>
      <w:r w:rsidRPr="007F4B60">
        <w:rPr>
          <w:rFonts w:ascii="Trebuchet MS" w:hAnsi="Trebuchet MS"/>
          <w:sz w:val="22"/>
          <w:szCs w:val="22"/>
        </w:rPr>
        <w:t>- Producatori agricoli neautorizați juridic din teritoriul GAL</w:t>
      </w:r>
      <w:r w:rsidRPr="007F4B60">
        <w:rPr>
          <w:rFonts w:ascii="Trebuchet MS" w:hAnsi="Trebuchet MS"/>
          <w:sz w:val="22"/>
          <w:szCs w:val="22"/>
          <w:lang w:val="en-US"/>
        </w:rPr>
        <w:t>.</w:t>
      </w:r>
    </w:p>
    <w:p w14:paraId="11A8FF8F"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rPr>
      </w:pPr>
    </w:p>
    <w:p w14:paraId="1B60BCC9" w14:textId="77777777" w:rsidR="00744C55" w:rsidRPr="007F4B60" w:rsidRDefault="00744C55" w:rsidP="00DD1C01">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7F4B60">
        <w:rPr>
          <w:rFonts w:ascii="Trebuchet MS" w:hAnsi="Trebuchet MS" w:cs="Trebuchet MS"/>
          <w:b/>
          <w:bCs/>
          <w:sz w:val="22"/>
          <w:szCs w:val="22"/>
          <w:u w:val="single"/>
        </w:rPr>
        <w:t>5.  Tip de sprijin</w:t>
      </w:r>
    </w:p>
    <w:p w14:paraId="69372875" w14:textId="77777777" w:rsidR="00744C55" w:rsidRPr="007F4B60" w:rsidRDefault="00744C55" w:rsidP="00744C55">
      <w:pPr>
        <w:widowControl w:val="0"/>
        <w:autoSpaceDE w:val="0"/>
        <w:autoSpaceDN w:val="0"/>
        <w:adjustRightInd w:val="0"/>
        <w:spacing w:line="276" w:lineRule="auto"/>
        <w:ind w:left="4"/>
        <w:jc w:val="both"/>
        <w:rPr>
          <w:rFonts w:ascii="Trebuchet MS" w:hAnsi="Trebuchet MS"/>
          <w:b/>
          <w:sz w:val="22"/>
          <w:szCs w:val="22"/>
        </w:rPr>
      </w:pPr>
      <w:r w:rsidRPr="007F4B60">
        <w:rPr>
          <w:rFonts w:ascii="Trebuchet MS" w:hAnsi="Trebuchet MS" w:cs="Trebuchet MS"/>
          <w:b/>
          <w:bCs/>
          <w:sz w:val="22"/>
          <w:szCs w:val="22"/>
        </w:rPr>
        <w:t>Stabilit în conformitate cu prevederile art. 67 al Reg. (UE) nr. 1303/2013.</w:t>
      </w:r>
    </w:p>
    <w:p w14:paraId="04180E9D" w14:textId="77777777" w:rsidR="00744C55" w:rsidRPr="007F4B60" w:rsidRDefault="00744C55" w:rsidP="00744C55">
      <w:pPr>
        <w:widowControl w:val="0"/>
        <w:numPr>
          <w:ilvl w:val="0"/>
          <w:numId w:val="8"/>
        </w:numPr>
        <w:tabs>
          <w:tab w:val="left" w:pos="284"/>
        </w:tabs>
        <w:overflowPunct w:val="0"/>
        <w:autoSpaceDE w:val="0"/>
        <w:autoSpaceDN w:val="0"/>
        <w:adjustRightInd w:val="0"/>
        <w:spacing w:line="276" w:lineRule="auto"/>
        <w:ind w:left="0" w:firstLine="0"/>
        <w:jc w:val="both"/>
        <w:rPr>
          <w:rFonts w:ascii="Trebuchet MS" w:hAnsi="Trebuchet MS" w:cs="Trebuchet MS"/>
          <w:sz w:val="22"/>
          <w:szCs w:val="22"/>
        </w:rPr>
      </w:pPr>
      <w:r w:rsidRPr="007F4B60">
        <w:rPr>
          <w:rFonts w:ascii="Trebuchet MS" w:hAnsi="Trebuchet MS" w:cs="Trebuchet MS"/>
          <w:sz w:val="22"/>
          <w:szCs w:val="22"/>
        </w:rPr>
        <w:t xml:space="preserve">Rambursarea costurilor eligibile suportate </w:t>
      </w:r>
      <w:r w:rsidRPr="007F4B60">
        <w:rPr>
          <w:rFonts w:ascii="Trebuchet MS" w:hAnsi="Trebuchet MS" w:cs="Tahoma"/>
          <w:sz w:val="22"/>
          <w:szCs w:val="22"/>
        </w:rPr>
        <w:t>ș</w:t>
      </w:r>
      <w:r w:rsidRPr="007F4B60">
        <w:rPr>
          <w:rFonts w:ascii="Trebuchet MS" w:hAnsi="Trebuchet MS" w:cs="Trebuchet MS"/>
          <w:sz w:val="22"/>
          <w:szCs w:val="22"/>
        </w:rPr>
        <w:t xml:space="preserve">i plătite efectiv </w:t>
      </w:r>
    </w:p>
    <w:p w14:paraId="29F5450C" w14:textId="77777777" w:rsidR="00744C55" w:rsidRPr="007F4B60" w:rsidRDefault="00744C55" w:rsidP="00744C55">
      <w:pPr>
        <w:widowControl w:val="0"/>
        <w:numPr>
          <w:ilvl w:val="0"/>
          <w:numId w:val="8"/>
        </w:numPr>
        <w:tabs>
          <w:tab w:val="left" w:pos="284"/>
        </w:tabs>
        <w:overflowPunct w:val="0"/>
        <w:autoSpaceDE w:val="0"/>
        <w:autoSpaceDN w:val="0"/>
        <w:adjustRightInd w:val="0"/>
        <w:spacing w:line="276" w:lineRule="auto"/>
        <w:ind w:left="0" w:right="20" w:firstLine="0"/>
        <w:jc w:val="both"/>
        <w:rPr>
          <w:rFonts w:ascii="Trebuchet MS" w:hAnsi="Trebuchet MS"/>
          <w:sz w:val="22"/>
          <w:szCs w:val="22"/>
        </w:rPr>
      </w:pPr>
      <w:r w:rsidRPr="007F4B60">
        <w:rPr>
          <w:rFonts w:ascii="Trebuchet MS" w:hAnsi="Trebuchet MS" w:cs="Trebuchet MS"/>
          <w:sz w:val="22"/>
          <w:szCs w:val="22"/>
        </w:rPr>
        <w:t>Plă</w:t>
      </w:r>
      <w:r w:rsidRPr="007F4B60">
        <w:rPr>
          <w:rFonts w:ascii="Trebuchet MS" w:hAnsi="Trebuchet MS" w:cs="Tahoma"/>
          <w:sz w:val="22"/>
          <w:szCs w:val="22"/>
        </w:rPr>
        <w:t>ț</w:t>
      </w:r>
      <w:r w:rsidRPr="007F4B60">
        <w:rPr>
          <w:rFonts w:ascii="Trebuchet MS" w:hAnsi="Trebuchet MS" w:cs="Trebuchet MS"/>
          <w:sz w:val="22"/>
          <w:szCs w:val="22"/>
        </w:rPr>
        <w:t xml:space="preserve">i în avans, în conformitate cu art. 45 (4) </w:t>
      </w:r>
      <w:r w:rsidRPr="007F4B60">
        <w:rPr>
          <w:rFonts w:ascii="Trebuchet MS" w:hAnsi="Trebuchet MS" w:cs="Tahoma"/>
          <w:sz w:val="22"/>
          <w:szCs w:val="22"/>
        </w:rPr>
        <w:t>ș</w:t>
      </w:r>
      <w:r w:rsidRPr="007F4B60">
        <w:rPr>
          <w:rFonts w:ascii="Trebuchet MS" w:hAnsi="Trebuchet MS" w:cs="Trebuchet MS"/>
          <w:sz w:val="22"/>
          <w:szCs w:val="22"/>
        </w:rPr>
        <w:t>i art. 63 ale Reg. (UE) nr. 1305/2013.</w:t>
      </w:r>
    </w:p>
    <w:p w14:paraId="4166B70C"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rPr>
      </w:pPr>
    </w:p>
    <w:p w14:paraId="1C893176" w14:textId="77777777" w:rsidR="00744C55" w:rsidRPr="007745E5" w:rsidRDefault="00744C55" w:rsidP="00DD1C01">
      <w:pPr>
        <w:widowControl w:val="0"/>
        <w:shd w:val="clear" w:color="auto" w:fill="00B050"/>
        <w:autoSpaceDE w:val="0"/>
        <w:autoSpaceDN w:val="0"/>
        <w:adjustRightInd w:val="0"/>
        <w:spacing w:line="276" w:lineRule="auto"/>
        <w:jc w:val="both"/>
        <w:rPr>
          <w:rFonts w:ascii="Trebuchet MS" w:hAnsi="Trebuchet MS" w:cs="Trebuchet MS"/>
          <w:b/>
          <w:bCs/>
          <w:sz w:val="22"/>
          <w:szCs w:val="22"/>
          <w:u w:val="single"/>
        </w:rPr>
      </w:pPr>
      <w:r w:rsidRPr="007F4B60">
        <w:rPr>
          <w:rFonts w:ascii="Trebuchet MS" w:hAnsi="Trebuchet MS" w:cs="Trebuchet MS"/>
          <w:b/>
          <w:bCs/>
          <w:sz w:val="22"/>
          <w:szCs w:val="22"/>
          <w:u w:val="single"/>
        </w:rPr>
        <w:t>6.  Tipuri de ac</w:t>
      </w:r>
      <w:r w:rsidRPr="007F4B60">
        <w:rPr>
          <w:rFonts w:ascii="Trebuchet MS" w:hAnsi="Trebuchet MS" w:cs="Tahoma"/>
          <w:b/>
          <w:bCs/>
          <w:sz w:val="22"/>
          <w:szCs w:val="22"/>
          <w:u w:val="single"/>
        </w:rPr>
        <w:t>ț</w:t>
      </w:r>
      <w:r w:rsidRPr="007F4B60">
        <w:rPr>
          <w:rFonts w:ascii="Trebuchet MS" w:hAnsi="Trebuchet MS" w:cs="Trebuchet MS"/>
          <w:b/>
          <w:bCs/>
          <w:sz w:val="22"/>
          <w:szCs w:val="22"/>
          <w:u w:val="single"/>
        </w:rPr>
        <w:t xml:space="preserve">iuni eligibile </w:t>
      </w:r>
      <w:r w:rsidRPr="007F4B60">
        <w:rPr>
          <w:rFonts w:ascii="Trebuchet MS" w:hAnsi="Trebuchet MS" w:cs="Tahoma"/>
          <w:b/>
          <w:bCs/>
          <w:sz w:val="22"/>
          <w:szCs w:val="22"/>
          <w:u w:val="single"/>
        </w:rPr>
        <w:t>ș</w:t>
      </w:r>
      <w:r w:rsidRPr="007F4B60">
        <w:rPr>
          <w:rFonts w:ascii="Trebuchet MS" w:hAnsi="Trebuchet MS" w:cs="Trebuchet MS"/>
          <w:b/>
          <w:bCs/>
          <w:sz w:val="22"/>
          <w:szCs w:val="22"/>
          <w:u w:val="single"/>
        </w:rPr>
        <w:t>i neeligibile</w:t>
      </w:r>
    </w:p>
    <w:p w14:paraId="563B3722" w14:textId="77777777" w:rsidR="00744C55" w:rsidRPr="007F4B60" w:rsidRDefault="00744C55" w:rsidP="00744C55">
      <w:pPr>
        <w:widowControl w:val="0"/>
        <w:autoSpaceDE w:val="0"/>
        <w:autoSpaceDN w:val="0"/>
        <w:adjustRightInd w:val="0"/>
        <w:spacing w:line="276" w:lineRule="auto"/>
        <w:jc w:val="both"/>
        <w:rPr>
          <w:rFonts w:ascii="Trebuchet MS" w:hAnsi="Trebuchet MS"/>
          <w:b/>
          <w:sz w:val="22"/>
          <w:szCs w:val="22"/>
        </w:rPr>
      </w:pPr>
      <w:r w:rsidRPr="007F4B60">
        <w:rPr>
          <w:rFonts w:ascii="Trebuchet MS" w:hAnsi="Trebuchet MS"/>
          <w:b/>
          <w:sz w:val="22"/>
          <w:szCs w:val="22"/>
        </w:rPr>
        <w:t>6.1. Acțiuni eligibile:</w:t>
      </w:r>
    </w:p>
    <w:p w14:paraId="38BF0731" w14:textId="77777777" w:rsidR="00744C55" w:rsidRPr="007F4B60" w:rsidRDefault="00744C55" w:rsidP="00744C55">
      <w:pPr>
        <w:tabs>
          <w:tab w:val="left" w:pos="270"/>
        </w:tabs>
        <w:spacing w:line="276" w:lineRule="auto"/>
        <w:jc w:val="both"/>
        <w:rPr>
          <w:rFonts w:ascii="Trebuchet MS" w:hAnsi="Trebuchet MS"/>
          <w:sz w:val="22"/>
          <w:szCs w:val="22"/>
          <w:lang w:val="en-US" w:eastAsia="en-US"/>
        </w:rPr>
      </w:pPr>
      <w:r w:rsidRPr="007F4B60">
        <w:rPr>
          <w:rFonts w:ascii="Trebuchet MS" w:hAnsi="Trebuchet MS"/>
          <w:sz w:val="22"/>
          <w:szCs w:val="22"/>
          <w:lang w:val="en-US" w:eastAsia="en-US"/>
        </w:rPr>
        <w:tab/>
        <w:t xml:space="preserve">Prin această măsură se vor finanţa exclusiv proiectele de investiţii de pe teritoriul GAL </w:t>
      </w:r>
      <w:r>
        <w:rPr>
          <w:rFonts w:ascii="Trebuchet MS" w:hAnsi="Trebuchet MS"/>
          <w:sz w:val="22"/>
          <w:szCs w:val="22"/>
          <w:lang w:val="en-US" w:eastAsia="en-US"/>
        </w:rPr>
        <w:t>Ținul Viei și V</w:t>
      </w:r>
      <w:r w:rsidR="00967AE3">
        <w:rPr>
          <w:rFonts w:ascii="Trebuchet MS" w:hAnsi="Trebuchet MS"/>
          <w:sz w:val="22"/>
          <w:szCs w:val="22"/>
          <w:lang w:val="en-US" w:eastAsia="en-US"/>
        </w:rPr>
        <w:t>inului Vrancea</w:t>
      </w:r>
      <w:r w:rsidRPr="007F4B60">
        <w:rPr>
          <w:rFonts w:ascii="Trebuchet MS" w:hAnsi="Trebuchet MS"/>
          <w:sz w:val="22"/>
          <w:szCs w:val="22"/>
          <w:lang w:val="en-US" w:eastAsia="en-US"/>
        </w:rPr>
        <w:t>, care vizează următoarele investiţii:</w:t>
      </w:r>
    </w:p>
    <w:p w14:paraId="1383B599"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înființarea, extinderea şi/sau modernizarea fermelor vegetale, inclusiv capacități de stocare, condiționare, sortare, ambalare a producției vegetale pentru creșterea valorii adăugate a produselor;</w:t>
      </w:r>
    </w:p>
    <w:p w14:paraId="3EDA7D68"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înființarea, extinderea şi/sau modernizarea fermelor zootehnice, inclusiv tehnologii eficiente de reducerea emisiilor poluării și respectarea standardelor UE;</w:t>
      </w:r>
    </w:p>
    <w:p w14:paraId="5F09DBEA" w14:textId="77777777" w:rsidR="00744C55" w:rsidRPr="007F4B60" w:rsidRDefault="00744C55" w:rsidP="00744C55">
      <w:pPr>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imesNewRomanPSMT"/>
          <w:sz w:val="22"/>
          <w:szCs w:val="22"/>
          <w:lang w:val="en-US" w:eastAsia="en-US"/>
        </w:rPr>
        <w:lastRenderedPageBreak/>
        <w:t>procesarea produselor agricole la nivel de fermă</w:t>
      </w:r>
      <w:r w:rsidRPr="007F4B60">
        <w:rPr>
          <w:rFonts w:ascii="Trebuchet MS" w:hAnsi="Trebuchet MS"/>
          <w:b/>
          <w:bCs/>
          <w:sz w:val="22"/>
          <w:szCs w:val="22"/>
          <w:lang w:val="en-US" w:eastAsia="en-US"/>
        </w:rPr>
        <w:t xml:space="preserve">, </w:t>
      </w:r>
      <w:r w:rsidRPr="007F4B60">
        <w:rPr>
          <w:rFonts w:ascii="Trebuchet MS" w:hAnsi="Trebuchet MS" w:cs="TimesNewRomanPSMT"/>
          <w:sz w:val="22"/>
          <w:szCs w:val="22"/>
          <w:lang w:val="en-US" w:eastAsia="en-US"/>
        </w:rPr>
        <w:t xml:space="preserve">precum și investiții în vederea </w:t>
      </w:r>
      <w:r w:rsidRPr="007F4B60">
        <w:rPr>
          <w:rFonts w:ascii="Trebuchet MS" w:hAnsi="Trebuchet MS"/>
          <w:sz w:val="22"/>
          <w:szCs w:val="22"/>
          <w:lang w:val="en-US" w:eastAsia="en-US"/>
        </w:rPr>
        <w:t>comercia</w:t>
      </w:r>
      <w:r w:rsidRPr="007F4B60">
        <w:rPr>
          <w:rFonts w:ascii="Trebuchet MS" w:hAnsi="Trebuchet MS" w:cs="TimesNewRomanPSMT"/>
          <w:sz w:val="22"/>
          <w:szCs w:val="22"/>
          <w:lang w:val="en-US" w:eastAsia="en-US"/>
        </w:rPr>
        <w:t>lizării (ex: magazinele la poarta fermei sau rulotele alimentare); investițiile de procesare la nivelul fermei vor fi realizate doar împreună cu investițiile în înființarea/modernizarea</w:t>
      </w:r>
      <w:r w:rsidRPr="007F4B60">
        <w:rPr>
          <w:rFonts w:ascii="Trebuchet MS" w:hAnsi="Trebuchet MS"/>
          <w:sz w:val="22"/>
          <w:szCs w:val="22"/>
          <w:lang w:val="en-US" w:eastAsia="en-US"/>
        </w:rPr>
        <w:t xml:space="preserve">/ dezvoltarea fermei (considerate ca </w:t>
      </w:r>
      <w:r w:rsidRPr="007F4B60">
        <w:rPr>
          <w:rFonts w:ascii="Trebuchet MS" w:hAnsi="Trebuchet MS" w:cs="TimesNewRomanPSMT"/>
          <w:sz w:val="22"/>
          <w:szCs w:val="22"/>
          <w:lang w:val="en-US" w:eastAsia="en-US"/>
        </w:rPr>
        <w:t>fiind proiecte ce vizează un lanț alimentar integrat și adăugarea de plus valoare la nivel de fermă);</w:t>
      </w:r>
    </w:p>
    <w:p w14:paraId="184697BF"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înființarea şi/sau modernizarea instalaţiilor pentru irigaţii în cadrul fermei, inclusiv facilități de stocare a apei la nivel de fermă, cu condiția ca acestea să reprezinte o componentă secundară înt-un proiect de investiții la nivel de fermă;</w:t>
      </w:r>
    </w:p>
    <w:p w14:paraId="673837E7"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producerea şi utilizarea energiei din surse regenerabile, cu excepția biomasei, în cadrul fermei, ca şi componentă secundară în cadrul unui proiect de investiţii, iar energia obținută va fi destinată exclusiv consumului propriu;</w:t>
      </w:r>
    </w:p>
    <w:p w14:paraId="72C577A0"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rPr>
        <w:t>acţiuni de promovare a produselor locale (privind calitatea, securitatea, sănătatea şi protecţia mediului în procesul de producţie a acestora);</w:t>
      </w:r>
    </w:p>
    <w:p w14:paraId="1C8B25BF"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instalații pentru producerea de energie electrică și/sau termică, prin utilizarea biomasei (din deșeuri/produse secundare rezultate din activitatea agricolă și/ sau forestieră atât din ferma proprie cât și din afara fermei), ca şi componentă secundară în cadrul unui proiect de investiţii, iar energia obținută va fi destinată exclusiv consumului propriu;</w:t>
      </w:r>
    </w:p>
    <w:p w14:paraId="2133C42A"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înființarea şi/sau modernizarea căii de acces în cadrul fermei, inclusiv utilităţi şi racordări;</w:t>
      </w:r>
    </w:p>
    <w:p w14:paraId="59F94670" w14:textId="77777777" w:rsidR="00744C55" w:rsidRPr="007F4B60" w:rsidRDefault="00744C55" w:rsidP="00744C55">
      <w:pPr>
        <w:widowControl w:val="0"/>
        <w:numPr>
          <w:ilvl w:val="0"/>
          <w:numId w:val="9"/>
        </w:numPr>
        <w:tabs>
          <w:tab w:val="left" w:pos="142"/>
        </w:tabs>
        <w:autoSpaceDE w:val="0"/>
        <w:autoSpaceDN w:val="0"/>
        <w:adjustRightInd w:val="0"/>
        <w:spacing w:line="276" w:lineRule="auto"/>
        <w:ind w:left="0" w:firstLine="0"/>
        <w:contextualSpacing/>
        <w:jc w:val="both"/>
        <w:rPr>
          <w:rFonts w:ascii="Trebuchet MS" w:hAnsi="Trebuchet MS" w:cs="Trebuchet MS"/>
          <w:sz w:val="22"/>
          <w:szCs w:val="22"/>
          <w:lang w:val="en-US"/>
        </w:rPr>
      </w:pPr>
      <w:r w:rsidRPr="007F4B60">
        <w:rPr>
          <w:rFonts w:ascii="Trebuchet MS" w:hAnsi="Trebuchet MS" w:cs="Trebuchet MS"/>
          <w:sz w:val="22"/>
          <w:szCs w:val="22"/>
          <w:lang w:val="en-US"/>
        </w:rPr>
        <w:t>investiții necorporale (conf. art.45 (2) (d) din R (UE) nr. 1305/2013).</w:t>
      </w:r>
    </w:p>
    <w:p w14:paraId="4B1025F5" w14:textId="77777777" w:rsidR="00DD1C01" w:rsidRDefault="00DD1C01" w:rsidP="00744C55">
      <w:pPr>
        <w:widowControl w:val="0"/>
        <w:autoSpaceDE w:val="0"/>
        <w:autoSpaceDN w:val="0"/>
        <w:adjustRightInd w:val="0"/>
        <w:spacing w:line="276" w:lineRule="auto"/>
        <w:jc w:val="both"/>
        <w:rPr>
          <w:rFonts w:ascii="Trebuchet MS" w:hAnsi="Trebuchet MS"/>
          <w:b/>
          <w:sz w:val="22"/>
          <w:szCs w:val="22"/>
          <w:u w:val="single"/>
        </w:rPr>
      </w:pPr>
    </w:p>
    <w:p w14:paraId="458CF7BA" w14:textId="77777777" w:rsidR="00744C55" w:rsidRPr="007F4B60" w:rsidRDefault="00744C55" w:rsidP="00744C55">
      <w:pPr>
        <w:widowControl w:val="0"/>
        <w:autoSpaceDE w:val="0"/>
        <w:autoSpaceDN w:val="0"/>
        <w:adjustRightInd w:val="0"/>
        <w:spacing w:line="276" w:lineRule="auto"/>
        <w:jc w:val="both"/>
        <w:rPr>
          <w:rFonts w:ascii="Trebuchet MS" w:hAnsi="Trebuchet MS"/>
          <w:b/>
          <w:sz w:val="22"/>
          <w:szCs w:val="22"/>
          <w:u w:val="single"/>
        </w:rPr>
      </w:pPr>
      <w:r w:rsidRPr="007F4B60">
        <w:rPr>
          <w:rFonts w:ascii="Trebuchet MS" w:hAnsi="Trebuchet MS"/>
          <w:b/>
          <w:sz w:val="22"/>
          <w:szCs w:val="22"/>
          <w:u w:val="single"/>
        </w:rPr>
        <w:t>6.2. Actiuni neeligibile</w:t>
      </w:r>
    </w:p>
    <w:p w14:paraId="4C087E99" w14:textId="77777777" w:rsidR="00744C55" w:rsidRPr="007F4B60" w:rsidRDefault="00744C55" w:rsidP="00744C55">
      <w:pPr>
        <w:widowControl w:val="0"/>
        <w:tabs>
          <w:tab w:val="left" w:pos="142"/>
        </w:tabs>
        <w:autoSpaceDE w:val="0"/>
        <w:autoSpaceDN w:val="0"/>
        <w:adjustRightInd w:val="0"/>
        <w:spacing w:line="276" w:lineRule="auto"/>
        <w:contextualSpacing/>
        <w:jc w:val="both"/>
        <w:rPr>
          <w:rFonts w:ascii="Trebuchet MS" w:hAnsi="Trebuchet MS"/>
          <w:sz w:val="22"/>
          <w:szCs w:val="22"/>
          <w:lang w:val="en-US"/>
        </w:rPr>
      </w:pPr>
      <w:r w:rsidRPr="007F4B60">
        <w:rPr>
          <w:rFonts w:ascii="Trebuchet MS" w:hAnsi="Trebuchet MS"/>
          <w:sz w:val="22"/>
          <w:szCs w:val="22"/>
          <w:lang w:val="en-US"/>
        </w:rPr>
        <w:t>- Achiziţia de clădiri, construcția și modernizarea locuinței.</w:t>
      </w:r>
    </w:p>
    <w:p w14:paraId="7CEDA03A" w14:textId="77777777" w:rsidR="00744C55" w:rsidRPr="007F4B60" w:rsidRDefault="00744C55" w:rsidP="00744C55">
      <w:pPr>
        <w:widowControl w:val="0"/>
        <w:overflowPunct w:val="0"/>
        <w:autoSpaceDE w:val="0"/>
        <w:autoSpaceDN w:val="0"/>
        <w:adjustRightInd w:val="0"/>
        <w:spacing w:line="276" w:lineRule="auto"/>
        <w:ind w:left="4"/>
        <w:jc w:val="both"/>
        <w:rPr>
          <w:rFonts w:ascii="Trebuchet MS" w:hAnsi="Trebuchet MS"/>
          <w:sz w:val="22"/>
          <w:szCs w:val="22"/>
        </w:rPr>
      </w:pPr>
      <w:r w:rsidRPr="007F4B60">
        <w:rPr>
          <w:rFonts w:ascii="Trebuchet MS" w:hAnsi="Trebuchet MS" w:cs="Trebuchet MS"/>
          <w:sz w:val="22"/>
          <w:szCs w:val="22"/>
        </w:rPr>
        <w:t>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14:paraId="4328B972"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rPr>
      </w:pPr>
    </w:p>
    <w:p w14:paraId="0C5F254E" w14:textId="77777777" w:rsidR="00744C55" w:rsidRPr="007F4B60" w:rsidRDefault="00744C55" w:rsidP="00DD1C01">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7F4B60">
        <w:rPr>
          <w:rFonts w:ascii="Trebuchet MS" w:hAnsi="Trebuchet MS" w:cs="Trebuchet MS"/>
          <w:b/>
          <w:bCs/>
          <w:sz w:val="22"/>
          <w:szCs w:val="22"/>
          <w:u w:val="single"/>
        </w:rPr>
        <w:t>7.  Condi</w:t>
      </w:r>
      <w:r w:rsidRPr="007F4B60">
        <w:rPr>
          <w:rFonts w:ascii="Trebuchet MS" w:hAnsi="Trebuchet MS" w:cs="Tahoma"/>
          <w:b/>
          <w:bCs/>
          <w:sz w:val="22"/>
          <w:szCs w:val="22"/>
          <w:u w:val="single"/>
        </w:rPr>
        <w:t>ț</w:t>
      </w:r>
      <w:r w:rsidRPr="007F4B60">
        <w:rPr>
          <w:rFonts w:ascii="Trebuchet MS" w:hAnsi="Trebuchet MS" w:cs="Trebuchet MS"/>
          <w:b/>
          <w:bCs/>
          <w:sz w:val="22"/>
          <w:szCs w:val="22"/>
          <w:u w:val="single"/>
        </w:rPr>
        <w:t>ii de eligibilitate</w:t>
      </w:r>
    </w:p>
    <w:p w14:paraId="3926E17A"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Solicitantul trebuie să se încadreze în categoria beneficiarilor eligibili;</w:t>
      </w:r>
    </w:p>
    <w:p w14:paraId="23A4CB61"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rPr>
        <w:t>Solicitantul trebuie să aibă sediul social/punct de lucru în teritoriul GAL;</w:t>
      </w:r>
    </w:p>
    <w:p w14:paraId="041B1BB6"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cs="Calibri"/>
          <w:sz w:val="22"/>
          <w:szCs w:val="22"/>
        </w:rPr>
        <w:t xml:space="preserve">Investiţia trebuie să se realizeze în </w:t>
      </w:r>
      <w:r w:rsidRPr="007F4B60">
        <w:rPr>
          <w:rFonts w:ascii="Trebuchet MS" w:hAnsi="Trebuchet MS" w:cs="Trebuchet MS"/>
          <w:sz w:val="22"/>
          <w:szCs w:val="22"/>
        </w:rPr>
        <w:t>teritoriul GAL,</w:t>
      </w:r>
      <w:r w:rsidRPr="007F4B60">
        <w:rPr>
          <w:rFonts w:ascii="Trebuchet MS" w:hAnsi="Trebuchet MS"/>
          <w:sz w:val="22"/>
          <w:szCs w:val="22"/>
          <w:lang w:val="en-US" w:eastAsia="en-US"/>
        </w:rPr>
        <w:t xml:space="preserve"> în cadrul unei ferme cu o dimensiune economică de minim 8.000 SO (valoarea producţiei standard);</w:t>
      </w:r>
    </w:p>
    <w:p w14:paraId="1F02D5EF"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Solicitantul trebuie să demonstreze asigurarea cofinanțării investiției;</w:t>
      </w:r>
    </w:p>
    <w:p w14:paraId="4AD5E9DF"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Viabilitatea economică a investiției, demonstrată în documentatia tehnico-economică;</w:t>
      </w:r>
    </w:p>
    <w:p w14:paraId="0B79E4C2"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Investiția va fi precedată de o evaluare a impactului preconizat asupra mediului, dacă aceasta poate avea efecte negative asupra mediului, conform legislației în vigoare;</w:t>
      </w:r>
    </w:p>
    <w:p w14:paraId="5E49AAA9"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Investițiile în instalații al căror scop principal este producerea de energie electrică, prin utilizarea biomasei, trebuie să respecte prevederile art. 13 (d) din R.807/2014, prin demonstrarea utilizării unui procent minim de energie termică de 10%;</w:t>
      </w:r>
    </w:p>
    <w:p w14:paraId="4B24FA79"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Solicitantul va demonstra că profitul mediu anual (ca medie a ultimilor trei ani fiscali) nu depășește de 4 ori valoarea sprijinului solicitat;</w:t>
      </w:r>
    </w:p>
    <w:p w14:paraId="64A9CF11" w14:textId="77777777" w:rsidR="00744C55" w:rsidRPr="007745E5"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Sprijinul pentru procesare, va fi limitat la produsele agricole incluse in lista din Anexa I la Tratatul de Instituire a Comunitatii Europene;</w:t>
      </w:r>
    </w:p>
    <w:p w14:paraId="6179BA95"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lastRenderedPageBreak/>
        <w:t>Solicitantul nu trebuie să fie în dificultate, în conformitate cu legislația în vigoare;</w:t>
      </w:r>
    </w:p>
    <w:p w14:paraId="15F7C631"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Investiția va respecta legislaţia în vigoare din domeniul: sănătății publice, sanitar-veterinar și de siguranță alimentară;</w:t>
      </w:r>
    </w:p>
    <w:p w14:paraId="5D7AF408" w14:textId="77777777" w:rsidR="00744C55" w:rsidRPr="007F4B60" w:rsidRDefault="00744C55" w:rsidP="00744C55">
      <w:pPr>
        <w:numPr>
          <w:ilvl w:val="0"/>
          <w:numId w:val="10"/>
        </w:numPr>
        <w:tabs>
          <w:tab w:val="left" w:pos="284"/>
        </w:tabs>
        <w:spacing w:line="276" w:lineRule="auto"/>
        <w:ind w:left="0" w:firstLine="0"/>
        <w:jc w:val="both"/>
        <w:rPr>
          <w:rFonts w:ascii="Trebuchet MS" w:hAnsi="Trebuchet MS"/>
          <w:sz w:val="22"/>
          <w:szCs w:val="22"/>
          <w:lang w:val="en-US" w:eastAsia="en-US"/>
        </w:rPr>
      </w:pPr>
      <w:r w:rsidRPr="007F4B60">
        <w:rPr>
          <w:rFonts w:ascii="Trebuchet MS" w:hAnsi="Trebuchet MS"/>
          <w:sz w:val="22"/>
          <w:szCs w:val="22"/>
          <w:lang w:val="en-US" w:eastAsia="en-US"/>
        </w:rPr>
        <w:t>În cazul procesării la nivel de fermă materia primă procesată va fi produs agricol (conform Anexei I la Tratat) și produsul rezultat va fi doar produs Anexa I la Tratat.</w:t>
      </w:r>
    </w:p>
    <w:p w14:paraId="50F0B384"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rPr>
      </w:pPr>
    </w:p>
    <w:p w14:paraId="3D23BC46" w14:textId="77777777" w:rsidR="00DD1C01" w:rsidRDefault="00744C55" w:rsidP="00DD1C01">
      <w:pPr>
        <w:widowControl w:val="0"/>
        <w:shd w:val="clear" w:color="auto" w:fill="00B050"/>
        <w:autoSpaceDE w:val="0"/>
        <w:autoSpaceDN w:val="0"/>
        <w:adjustRightInd w:val="0"/>
        <w:spacing w:line="276" w:lineRule="auto"/>
        <w:jc w:val="both"/>
        <w:rPr>
          <w:rFonts w:ascii="Trebuchet MS" w:hAnsi="Trebuchet MS" w:cs="Trebuchet MS"/>
          <w:b/>
          <w:bCs/>
          <w:sz w:val="22"/>
          <w:szCs w:val="22"/>
        </w:rPr>
      </w:pPr>
      <w:r w:rsidRPr="007F4B60">
        <w:rPr>
          <w:rFonts w:ascii="Trebuchet MS" w:hAnsi="Trebuchet MS" w:cs="Trebuchet MS"/>
          <w:b/>
          <w:bCs/>
          <w:sz w:val="22"/>
          <w:szCs w:val="22"/>
          <w:u w:val="single"/>
        </w:rPr>
        <w:t>8.Criterii de selec</w:t>
      </w:r>
      <w:r w:rsidRPr="007F4B60">
        <w:rPr>
          <w:rFonts w:ascii="Trebuchet MS" w:hAnsi="Trebuchet MS" w:cs="Tahoma"/>
          <w:b/>
          <w:bCs/>
          <w:sz w:val="22"/>
          <w:szCs w:val="22"/>
          <w:u w:val="single"/>
        </w:rPr>
        <w:t>ț</w:t>
      </w:r>
      <w:r w:rsidRPr="007F4B60">
        <w:rPr>
          <w:rFonts w:ascii="Trebuchet MS" w:hAnsi="Trebuchet MS" w:cs="Trebuchet MS"/>
          <w:b/>
          <w:bCs/>
          <w:sz w:val="22"/>
          <w:szCs w:val="22"/>
          <w:u w:val="single"/>
        </w:rPr>
        <w:t>ie</w:t>
      </w:r>
      <w:r w:rsidRPr="007F4B60">
        <w:rPr>
          <w:rFonts w:ascii="Trebuchet MS" w:hAnsi="Trebuchet MS" w:cs="Trebuchet MS"/>
          <w:b/>
          <w:bCs/>
          <w:sz w:val="22"/>
          <w:szCs w:val="22"/>
        </w:rPr>
        <w:t xml:space="preserve">: </w:t>
      </w:r>
    </w:p>
    <w:p w14:paraId="1EFAA3CC" w14:textId="77777777" w:rsidR="00DD1C01" w:rsidRDefault="00DD1C01" w:rsidP="00744C55">
      <w:pPr>
        <w:widowControl w:val="0"/>
        <w:autoSpaceDE w:val="0"/>
        <w:autoSpaceDN w:val="0"/>
        <w:adjustRightInd w:val="0"/>
        <w:spacing w:line="276" w:lineRule="auto"/>
        <w:jc w:val="both"/>
        <w:rPr>
          <w:rFonts w:ascii="Trebuchet MS" w:eastAsia="Calibri" w:hAnsi="Trebuchet MS" w:cs="Trebuchet MS"/>
          <w:bCs/>
          <w:sz w:val="22"/>
          <w:szCs w:val="22"/>
          <w:lang w:eastAsia="en-US"/>
        </w:rPr>
      </w:pPr>
      <w:r>
        <w:rPr>
          <w:rFonts w:ascii="Trebuchet MS" w:eastAsia="Calibri" w:hAnsi="Trebuchet MS" w:cs="Trebuchet MS"/>
          <w:bCs/>
          <w:sz w:val="22"/>
          <w:szCs w:val="22"/>
          <w:lang w:eastAsia="en-US"/>
        </w:rPr>
        <w:t xml:space="preserve">- </w:t>
      </w:r>
      <w:r w:rsidR="00744C55" w:rsidRPr="007F4B60">
        <w:rPr>
          <w:rFonts w:ascii="Trebuchet MS" w:eastAsia="Calibri" w:hAnsi="Trebuchet MS" w:cs="Trebuchet MS"/>
          <w:bCs/>
          <w:sz w:val="22"/>
          <w:szCs w:val="22"/>
          <w:lang w:eastAsia="en-US"/>
        </w:rPr>
        <w:t>principiul sectorului prioritar: vitivinicol, zootehnic (apicol, ovine, bovine, caprine), legumicultura, pomicultura;</w:t>
      </w:r>
    </w:p>
    <w:p w14:paraId="106A7ED6" w14:textId="77777777" w:rsidR="00DD1C01" w:rsidRDefault="00DD1C01" w:rsidP="00744C55">
      <w:pPr>
        <w:widowControl w:val="0"/>
        <w:autoSpaceDE w:val="0"/>
        <w:autoSpaceDN w:val="0"/>
        <w:adjustRightInd w:val="0"/>
        <w:spacing w:line="276" w:lineRule="auto"/>
        <w:jc w:val="both"/>
        <w:rPr>
          <w:rFonts w:ascii="Trebuchet MS" w:hAnsi="Trebuchet MS" w:cs="Trebuchet MS"/>
          <w:sz w:val="22"/>
          <w:szCs w:val="22"/>
        </w:rPr>
      </w:pPr>
      <w:r>
        <w:rPr>
          <w:rFonts w:ascii="Trebuchet MS" w:eastAsia="Calibri" w:hAnsi="Trebuchet MS" w:cs="Trebuchet MS"/>
          <w:bCs/>
          <w:sz w:val="22"/>
          <w:szCs w:val="22"/>
          <w:lang w:eastAsia="en-US"/>
        </w:rPr>
        <w:t>-</w:t>
      </w:r>
      <w:r w:rsidR="00744C55" w:rsidRPr="007F4B60">
        <w:rPr>
          <w:rFonts w:ascii="Trebuchet MS" w:eastAsia="Calibri" w:hAnsi="Trebuchet MS" w:cs="Trebuchet MS"/>
          <w:bCs/>
          <w:sz w:val="22"/>
          <w:szCs w:val="22"/>
          <w:lang w:eastAsia="en-US"/>
        </w:rPr>
        <w:t xml:space="preserve"> </w:t>
      </w:r>
      <w:r w:rsidR="00744C55" w:rsidRPr="007F4B60">
        <w:rPr>
          <w:rFonts w:ascii="Trebuchet MS" w:hAnsi="Trebuchet MS" w:cs="Trebuchet MS"/>
          <w:sz w:val="22"/>
          <w:szCs w:val="22"/>
        </w:rPr>
        <w:t xml:space="preserve">principiul locurilor de muncă create; principiul dimensiunii fermelor agricole; principiul eficientizării consumului de energie prin utilizarea energiei din surse regenerabile; principiul economiei de apă; </w:t>
      </w:r>
    </w:p>
    <w:p w14:paraId="60909448" w14:textId="77777777" w:rsidR="00DD1C01" w:rsidRDefault="00DD1C01" w:rsidP="00744C55">
      <w:pPr>
        <w:widowControl w:val="0"/>
        <w:autoSpaceDE w:val="0"/>
        <w:autoSpaceDN w:val="0"/>
        <w:adjustRightInd w:val="0"/>
        <w:spacing w:line="276" w:lineRule="auto"/>
        <w:jc w:val="both"/>
        <w:rPr>
          <w:rFonts w:ascii="Trebuchet MS" w:hAnsi="Trebuchet MS" w:cs="Trebuchet MS"/>
          <w:sz w:val="22"/>
          <w:szCs w:val="22"/>
        </w:rPr>
      </w:pPr>
      <w:r>
        <w:rPr>
          <w:rFonts w:ascii="Trebuchet MS" w:hAnsi="Trebuchet MS" w:cs="Trebuchet MS"/>
          <w:sz w:val="22"/>
          <w:szCs w:val="22"/>
        </w:rPr>
        <w:t xml:space="preserve">- </w:t>
      </w:r>
      <w:r w:rsidR="00744C55" w:rsidRPr="007F4B60">
        <w:rPr>
          <w:rFonts w:ascii="Trebuchet MS" w:hAnsi="Trebuchet MS" w:cs="Trebuchet MS"/>
          <w:sz w:val="22"/>
          <w:szCs w:val="22"/>
        </w:rPr>
        <w:t xml:space="preserve">principiul realizării lanţurilor alimentare integrate; </w:t>
      </w:r>
      <w:r w:rsidR="00744C55" w:rsidRPr="007F4B60">
        <w:rPr>
          <w:rFonts w:ascii="Trebuchet MS" w:hAnsi="Trebuchet MS"/>
          <w:sz w:val="22"/>
          <w:szCs w:val="22"/>
        </w:rPr>
        <w:t xml:space="preserve">principiul asocierii fermierilor; </w:t>
      </w:r>
      <w:r w:rsidR="00744C55" w:rsidRPr="007F4B60">
        <w:rPr>
          <w:rFonts w:ascii="Trebuchet MS" w:hAnsi="Trebuchet MS" w:cs="Trebuchet MS"/>
          <w:sz w:val="22"/>
          <w:szCs w:val="22"/>
        </w:rPr>
        <w:t xml:space="preserve">caracterul inovativ al proiectului; </w:t>
      </w:r>
    </w:p>
    <w:p w14:paraId="2595855E" w14:textId="77777777" w:rsidR="00DD1C01" w:rsidRDefault="00DD1C01" w:rsidP="00744C55">
      <w:pPr>
        <w:widowControl w:val="0"/>
        <w:autoSpaceDE w:val="0"/>
        <w:autoSpaceDN w:val="0"/>
        <w:adjustRightInd w:val="0"/>
        <w:spacing w:line="276" w:lineRule="auto"/>
        <w:jc w:val="both"/>
        <w:rPr>
          <w:rFonts w:ascii="Trebuchet MS" w:hAnsi="Trebuchet MS" w:cs="Trebuchet MS"/>
          <w:sz w:val="22"/>
          <w:szCs w:val="22"/>
        </w:rPr>
      </w:pPr>
      <w:r>
        <w:rPr>
          <w:rFonts w:ascii="Trebuchet MS" w:hAnsi="Trebuchet MS" w:cs="Trebuchet MS"/>
          <w:sz w:val="22"/>
          <w:szCs w:val="22"/>
        </w:rPr>
        <w:t xml:space="preserve"> - </w:t>
      </w:r>
      <w:r w:rsidR="00744C55" w:rsidRPr="007F4B60">
        <w:rPr>
          <w:rFonts w:ascii="Trebuchet MS" w:hAnsi="Trebuchet MS" w:cs="Trebuchet MS"/>
          <w:sz w:val="22"/>
          <w:szCs w:val="22"/>
        </w:rPr>
        <w:t>prioritizarea proiectelor care își propun acţiuni de promovare (sub aspectul calităţii, securităţii, sănătăţii şi protecţiei mediului în procesul de producţie a acestora).</w:t>
      </w:r>
    </w:p>
    <w:p w14:paraId="742A409C" w14:textId="77777777" w:rsidR="00DD1C01" w:rsidRDefault="00744C55" w:rsidP="00744C55">
      <w:pPr>
        <w:widowControl w:val="0"/>
        <w:autoSpaceDE w:val="0"/>
        <w:autoSpaceDN w:val="0"/>
        <w:adjustRightInd w:val="0"/>
        <w:spacing w:line="276" w:lineRule="auto"/>
        <w:jc w:val="both"/>
        <w:rPr>
          <w:rFonts w:ascii="Trebuchet MS" w:hAnsi="Trebuchet MS"/>
          <w:sz w:val="22"/>
          <w:szCs w:val="22"/>
          <w:u w:val="single" w:color="FFFFFF"/>
        </w:rPr>
      </w:pPr>
      <w:r>
        <w:rPr>
          <w:rFonts w:ascii="Trebuchet MS" w:hAnsi="Trebuchet MS" w:cs="Trebuchet MS"/>
          <w:sz w:val="22"/>
          <w:szCs w:val="22"/>
        </w:rPr>
        <w:t xml:space="preserve">Se vor prioritiza proiectele a căror beneficiari direcți/indirecți, au beneficiat sau vor beneficia de finanțare directă sau indirectă (în calitate de beneficiar final) pe măsurile M2/2B, M7/1B, M8/6B din cadrul SDL GAL </w:t>
      </w:r>
      <w:r>
        <w:rPr>
          <w:rFonts w:ascii="Trebuchet MS" w:hAnsi="Trebuchet MS" w:cs="Trebuchet MS"/>
          <w:sz w:val="22"/>
          <w:szCs w:val="22"/>
          <w:u w:val="single" w:color="FFFFFF"/>
        </w:rPr>
        <w:t xml:space="preserve">Beneficiari direcți ( în calitate de beneficiar final ) pe măsurile M2/2B, M7/1B, M8/6B din cadrul SDL GAL </w:t>
      </w:r>
      <w:r w:rsidRPr="007E0BD6">
        <w:rPr>
          <w:rFonts w:ascii="Trebuchet MS" w:hAnsi="Trebuchet MS"/>
          <w:sz w:val="22"/>
          <w:szCs w:val="22"/>
          <w:u w:val="single" w:color="FFFFFF"/>
        </w:rPr>
        <w:t>Ținul Viei și Vinului Vrancea</w:t>
      </w:r>
      <w:r>
        <w:rPr>
          <w:rFonts w:ascii="Trebuchet MS" w:hAnsi="Trebuchet MS"/>
          <w:sz w:val="22"/>
          <w:szCs w:val="22"/>
          <w:u w:val="single" w:color="FFFFFF"/>
        </w:rPr>
        <w:t>.</w:t>
      </w:r>
    </w:p>
    <w:p w14:paraId="13FD9C3B" w14:textId="77777777" w:rsidR="00744C55" w:rsidRPr="007745E5" w:rsidRDefault="00744C55" w:rsidP="00744C55">
      <w:pPr>
        <w:widowControl w:val="0"/>
        <w:autoSpaceDE w:val="0"/>
        <w:autoSpaceDN w:val="0"/>
        <w:adjustRightInd w:val="0"/>
        <w:spacing w:line="276" w:lineRule="auto"/>
        <w:jc w:val="both"/>
        <w:rPr>
          <w:rFonts w:ascii="Trebuchet MS" w:hAnsi="Trebuchet MS" w:cs="Trebuchet MS"/>
          <w:b/>
          <w:bCs/>
          <w:sz w:val="22"/>
          <w:szCs w:val="22"/>
        </w:rPr>
      </w:pPr>
      <w:r w:rsidRPr="007F4B60">
        <w:rPr>
          <w:rFonts w:ascii="Trebuchet MS" w:hAnsi="Trebuchet MS" w:cs="Trebuchet MS"/>
          <w:sz w:val="22"/>
          <w:szCs w:val="22"/>
          <w:lang w:val="en-US"/>
        </w:rPr>
        <w:t>Principiile de selecţie vor fi detaliate suplimentar în Ghidul măsurii.</w:t>
      </w:r>
    </w:p>
    <w:p w14:paraId="035F4B25" w14:textId="77777777" w:rsidR="00DD1C01" w:rsidRDefault="00DD1C01" w:rsidP="00744C55">
      <w:pPr>
        <w:widowControl w:val="0"/>
        <w:tabs>
          <w:tab w:val="left" w:pos="7513"/>
        </w:tabs>
        <w:autoSpaceDE w:val="0"/>
        <w:autoSpaceDN w:val="0"/>
        <w:adjustRightInd w:val="0"/>
        <w:spacing w:line="276" w:lineRule="auto"/>
        <w:jc w:val="both"/>
        <w:rPr>
          <w:rFonts w:ascii="Trebuchet MS" w:hAnsi="Trebuchet MS" w:cs="Trebuchet MS"/>
          <w:b/>
          <w:bCs/>
          <w:sz w:val="22"/>
          <w:szCs w:val="22"/>
          <w:u w:val="single"/>
        </w:rPr>
      </w:pPr>
    </w:p>
    <w:p w14:paraId="79D27765" w14:textId="77777777" w:rsidR="00744C55" w:rsidRPr="007F4B60" w:rsidRDefault="00744C55" w:rsidP="00DD1C01">
      <w:pPr>
        <w:widowControl w:val="0"/>
        <w:shd w:val="clear" w:color="auto" w:fill="00B050"/>
        <w:tabs>
          <w:tab w:val="left" w:pos="7513"/>
        </w:tabs>
        <w:autoSpaceDE w:val="0"/>
        <w:autoSpaceDN w:val="0"/>
        <w:adjustRightInd w:val="0"/>
        <w:spacing w:line="276" w:lineRule="auto"/>
        <w:jc w:val="both"/>
        <w:rPr>
          <w:rFonts w:ascii="Trebuchet MS" w:hAnsi="Trebuchet MS" w:cs="Trebuchet MS"/>
          <w:b/>
          <w:bCs/>
          <w:sz w:val="22"/>
          <w:szCs w:val="22"/>
          <w:u w:val="single"/>
        </w:rPr>
      </w:pPr>
      <w:r w:rsidRPr="007F4B60">
        <w:rPr>
          <w:rFonts w:ascii="Trebuchet MS" w:hAnsi="Trebuchet MS" w:cs="Trebuchet MS"/>
          <w:b/>
          <w:bCs/>
          <w:sz w:val="22"/>
          <w:szCs w:val="22"/>
          <w:u w:val="single"/>
        </w:rPr>
        <w:t xml:space="preserve">9.  Sume (aplicabile) </w:t>
      </w:r>
      <w:r w:rsidRPr="007F4B60">
        <w:rPr>
          <w:rFonts w:ascii="Trebuchet MS" w:hAnsi="Trebuchet MS" w:cs="Tahoma"/>
          <w:b/>
          <w:bCs/>
          <w:sz w:val="22"/>
          <w:szCs w:val="22"/>
          <w:u w:val="single"/>
        </w:rPr>
        <w:t>ș</w:t>
      </w:r>
      <w:r w:rsidRPr="007F4B60">
        <w:rPr>
          <w:rFonts w:ascii="Trebuchet MS" w:hAnsi="Trebuchet MS" w:cs="Trebuchet MS"/>
          <w:b/>
          <w:bCs/>
          <w:sz w:val="22"/>
          <w:szCs w:val="22"/>
          <w:u w:val="single"/>
        </w:rPr>
        <w:t>i rata sprijinului</w:t>
      </w:r>
    </w:p>
    <w:p w14:paraId="1A3B5D4C" w14:textId="77777777" w:rsidR="00744C55" w:rsidRPr="007F4B60" w:rsidRDefault="00744C55" w:rsidP="00744C55">
      <w:pPr>
        <w:widowControl w:val="0"/>
        <w:tabs>
          <w:tab w:val="left" w:pos="7513"/>
        </w:tabs>
        <w:autoSpaceDE w:val="0"/>
        <w:autoSpaceDN w:val="0"/>
        <w:adjustRightInd w:val="0"/>
        <w:spacing w:line="276" w:lineRule="auto"/>
        <w:jc w:val="both"/>
        <w:rPr>
          <w:rFonts w:ascii="Trebuchet MS" w:hAnsi="Trebuchet MS"/>
          <w:b/>
          <w:sz w:val="22"/>
          <w:szCs w:val="22"/>
        </w:rPr>
      </w:pPr>
      <w:r w:rsidRPr="007F4B60">
        <w:rPr>
          <w:rFonts w:ascii="Trebuchet MS" w:hAnsi="Trebuchet MS"/>
          <w:b/>
          <w:sz w:val="22"/>
          <w:szCs w:val="22"/>
        </w:rPr>
        <w:t>9.1. Justificare</w:t>
      </w:r>
    </w:p>
    <w:p w14:paraId="7276ECF8" w14:textId="77777777" w:rsidR="00744C55" w:rsidRPr="007F4B60" w:rsidRDefault="00744C55" w:rsidP="00744C55">
      <w:pPr>
        <w:widowControl w:val="0"/>
        <w:tabs>
          <w:tab w:val="left" w:pos="7513"/>
        </w:tabs>
        <w:autoSpaceDE w:val="0"/>
        <w:autoSpaceDN w:val="0"/>
        <w:adjustRightInd w:val="0"/>
        <w:spacing w:line="276" w:lineRule="auto"/>
        <w:jc w:val="both"/>
        <w:rPr>
          <w:rFonts w:ascii="Trebuchet MS" w:hAnsi="Trebuchet MS"/>
          <w:sz w:val="22"/>
          <w:szCs w:val="22"/>
          <w:lang w:val="en-US"/>
        </w:rPr>
      </w:pPr>
      <w:r w:rsidRPr="007F4B60">
        <w:rPr>
          <w:rFonts w:ascii="Trebuchet MS" w:hAnsi="Trebuchet MS"/>
          <w:sz w:val="22"/>
          <w:szCs w:val="22"/>
          <w:lang w:val="en-US"/>
        </w:rPr>
        <w:t>Având în vedere specificul agricol al zonei, numărul mare de exploatatii agricole înregistrate la nivelul teritoriului, g</w:t>
      </w:r>
      <w:r w:rsidRPr="007F4B60">
        <w:rPr>
          <w:rFonts w:ascii="Trebuchet MS" w:hAnsi="Trebuchet MS"/>
          <w:sz w:val="22"/>
          <w:szCs w:val="22"/>
        </w:rPr>
        <w:t xml:space="preserve">radul scăzut de dotare şi tehnologiile depăşite </w:t>
      </w:r>
      <w:r w:rsidRPr="007F4B60">
        <w:rPr>
          <w:rFonts w:ascii="Trebuchet MS" w:hAnsi="Trebuchet MS"/>
          <w:sz w:val="22"/>
          <w:szCs w:val="22"/>
          <w:lang w:val="en-US"/>
        </w:rPr>
        <w:t>precum şi lipsa fondurilor necesare asigurarii cofinantarii reieşite din analiza diagnostic, intensitatea sprijinului a fost stabilită la limita maximă admisă de R(UE) nr. 1305/2013 pentru a facilita accesul unui număr cât mai mare de beneficiari la acest sprijin.Sprijinul va prioritiza fermele cu dimensiuni cuprinse intre 8.000 SO si 100.000 SO şi nu exclude fermele medii si mari, acestea având posibilitatea realizării unor proiecte de anvergura mai mare, fapt ce conduce la atingerea obiectivelor specifice acestei masuri.Beneficiarii sprijinului sunt agenţi economici, asociaţii de crescători de animale sau cooperative care desfăşoară activităţi economice generatoare de profit care necesită sprijin pentru dezvoltare şi care asigură posibilitatea păstrării/creării de locuri de muncă.</w:t>
      </w:r>
    </w:p>
    <w:p w14:paraId="576DE76B" w14:textId="77777777" w:rsidR="00DD1C01" w:rsidRDefault="00DD1C01" w:rsidP="00744C55">
      <w:pPr>
        <w:widowControl w:val="0"/>
        <w:autoSpaceDE w:val="0"/>
        <w:autoSpaceDN w:val="0"/>
        <w:adjustRightInd w:val="0"/>
        <w:spacing w:line="276" w:lineRule="auto"/>
        <w:jc w:val="both"/>
        <w:rPr>
          <w:rFonts w:ascii="Trebuchet MS" w:hAnsi="Trebuchet MS"/>
          <w:b/>
          <w:sz w:val="22"/>
          <w:szCs w:val="22"/>
          <w:u w:val="single"/>
        </w:rPr>
      </w:pPr>
    </w:p>
    <w:p w14:paraId="2E53E17E" w14:textId="77777777" w:rsidR="00744C55" w:rsidRPr="007F4B60" w:rsidRDefault="00744C55" w:rsidP="00744C55">
      <w:pPr>
        <w:widowControl w:val="0"/>
        <w:autoSpaceDE w:val="0"/>
        <w:autoSpaceDN w:val="0"/>
        <w:adjustRightInd w:val="0"/>
        <w:spacing w:line="276" w:lineRule="auto"/>
        <w:jc w:val="both"/>
        <w:rPr>
          <w:rFonts w:ascii="Trebuchet MS" w:hAnsi="Trebuchet MS"/>
          <w:b/>
          <w:sz w:val="22"/>
          <w:szCs w:val="22"/>
          <w:u w:val="single"/>
        </w:rPr>
      </w:pPr>
      <w:r w:rsidRPr="007F4B60">
        <w:rPr>
          <w:rFonts w:ascii="Trebuchet MS" w:hAnsi="Trebuchet MS"/>
          <w:b/>
          <w:sz w:val="22"/>
          <w:szCs w:val="22"/>
          <w:u w:val="single"/>
        </w:rPr>
        <w:t>9.2.  Sume (aplicabile) și rata sprijinului</w:t>
      </w:r>
    </w:p>
    <w:p w14:paraId="62FE6EA5"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lang w:val="en-US"/>
        </w:rPr>
      </w:pPr>
      <w:r w:rsidRPr="007F4B60">
        <w:rPr>
          <w:rFonts w:ascii="Trebuchet MS" w:hAnsi="Trebuchet MS"/>
          <w:sz w:val="22"/>
          <w:szCs w:val="22"/>
          <w:lang w:val="en-US"/>
        </w:rPr>
        <w:t xml:space="preserve">Rata maximă a intensității sprijinului public nerambursabil va fi de 50% din totalul cheltuielilor eligibile și nu va depași </w:t>
      </w:r>
      <w:r w:rsidRPr="00D60279">
        <w:rPr>
          <w:rFonts w:ascii="Trebuchet MS" w:hAnsi="Trebuchet MS"/>
          <w:sz w:val="22"/>
          <w:szCs w:val="22"/>
          <w:lang w:val="en-US"/>
        </w:rPr>
        <w:t>40.000 euro</w:t>
      </w:r>
      <w:r w:rsidRPr="007F4B60">
        <w:rPr>
          <w:rFonts w:ascii="Trebuchet MS" w:hAnsi="Trebuchet MS"/>
          <w:sz w:val="22"/>
          <w:szCs w:val="22"/>
          <w:lang w:val="en-US"/>
        </w:rPr>
        <w:t>/proiect.Intensitatea sprijinului nerambursabil se va putea majora cu 20% pentru fiecare criteriu îndeplinit, dar rata maximă a sprijinului combinat nu poate depași 90%, în cazul:</w:t>
      </w:r>
    </w:p>
    <w:p w14:paraId="55E7A1E8" w14:textId="77777777" w:rsidR="00744C55" w:rsidRPr="007F4B60" w:rsidRDefault="00744C55" w:rsidP="00744C55">
      <w:pPr>
        <w:widowControl w:val="0"/>
        <w:numPr>
          <w:ilvl w:val="0"/>
          <w:numId w:val="11"/>
        </w:numPr>
        <w:tabs>
          <w:tab w:val="left" w:pos="284"/>
        </w:tabs>
        <w:autoSpaceDE w:val="0"/>
        <w:autoSpaceDN w:val="0"/>
        <w:adjustRightInd w:val="0"/>
        <w:spacing w:line="276" w:lineRule="auto"/>
        <w:ind w:left="0" w:firstLine="0"/>
        <w:jc w:val="both"/>
        <w:rPr>
          <w:rFonts w:ascii="Trebuchet MS" w:hAnsi="Trebuchet MS"/>
          <w:sz w:val="22"/>
          <w:szCs w:val="22"/>
          <w:lang w:val="en-US"/>
        </w:rPr>
      </w:pPr>
      <w:r w:rsidRPr="007F4B60">
        <w:rPr>
          <w:rFonts w:ascii="Trebuchet MS" w:hAnsi="Trebuchet MS"/>
          <w:sz w:val="22"/>
          <w:szCs w:val="22"/>
          <w:lang w:val="en-US"/>
        </w:rPr>
        <w:t xml:space="preserve">Investiţiilor realizate de tinerii fermieri, cu vârsta sub 40 de ani, la data depunerii cererii de finanţare (așa cum sunt definiți la art. 2 al R (UE) nr. 1305/2013 sau cei care s-au stabilit în cei cinci </w:t>
      </w:r>
      <w:r w:rsidRPr="007F4B60">
        <w:rPr>
          <w:rFonts w:ascii="Trebuchet MS" w:hAnsi="Trebuchet MS"/>
          <w:sz w:val="22"/>
          <w:szCs w:val="22"/>
          <w:lang w:val="en-US"/>
        </w:rPr>
        <w:lastRenderedPageBreak/>
        <w:t>ani anteriori solicitării sprijinului, conform anexa II a R(UE) 1305);</w:t>
      </w:r>
    </w:p>
    <w:p w14:paraId="323B25B0" w14:textId="77777777" w:rsidR="00744C55" w:rsidRPr="007F4B60" w:rsidRDefault="00744C55" w:rsidP="00744C55">
      <w:pPr>
        <w:widowControl w:val="0"/>
        <w:numPr>
          <w:ilvl w:val="0"/>
          <w:numId w:val="11"/>
        </w:numPr>
        <w:tabs>
          <w:tab w:val="left" w:pos="284"/>
        </w:tabs>
        <w:autoSpaceDE w:val="0"/>
        <w:autoSpaceDN w:val="0"/>
        <w:adjustRightInd w:val="0"/>
        <w:spacing w:line="276" w:lineRule="auto"/>
        <w:ind w:left="0" w:firstLine="0"/>
        <w:jc w:val="both"/>
        <w:rPr>
          <w:rFonts w:ascii="Trebuchet MS" w:hAnsi="Trebuchet MS"/>
          <w:sz w:val="22"/>
          <w:szCs w:val="22"/>
          <w:lang w:val="en-US"/>
        </w:rPr>
      </w:pPr>
      <w:r w:rsidRPr="007F4B60">
        <w:rPr>
          <w:rFonts w:ascii="Trebuchet MS" w:hAnsi="Trebuchet MS"/>
          <w:sz w:val="22"/>
          <w:szCs w:val="22"/>
          <w:lang w:val="en-US"/>
        </w:rPr>
        <w:t>Investițiilor colective și al proiectelor integrate;</w:t>
      </w:r>
    </w:p>
    <w:p w14:paraId="222193B3" w14:textId="77777777" w:rsidR="00744C55" w:rsidRPr="007F4B60" w:rsidRDefault="00744C55" w:rsidP="00744C55">
      <w:pPr>
        <w:widowControl w:val="0"/>
        <w:numPr>
          <w:ilvl w:val="0"/>
          <w:numId w:val="11"/>
        </w:numPr>
        <w:tabs>
          <w:tab w:val="left" w:pos="284"/>
        </w:tabs>
        <w:autoSpaceDE w:val="0"/>
        <w:autoSpaceDN w:val="0"/>
        <w:adjustRightInd w:val="0"/>
        <w:spacing w:line="276" w:lineRule="auto"/>
        <w:ind w:left="0" w:firstLine="0"/>
        <w:jc w:val="both"/>
        <w:rPr>
          <w:rFonts w:ascii="Trebuchet MS" w:hAnsi="Trebuchet MS"/>
          <w:sz w:val="22"/>
          <w:szCs w:val="22"/>
          <w:lang w:val="en-US"/>
        </w:rPr>
      </w:pPr>
      <w:r w:rsidRPr="007F4B60">
        <w:rPr>
          <w:rFonts w:ascii="Trebuchet MS" w:hAnsi="Trebuchet MS"/>
          <w:sz w:val="22"/>
          <w:szCs w:val="22"/>
          <w:lang w:val="en-US"/>
        </w:rPr>
        <w:t>Operațiunilor sprijinite în cadrul PEI;</w:t>
      </w:r>
    </w:p>
    <w:p w14:paraId="7D2C0DCB" w14:textId="77777777" w:rsidR="00744C55" w:rsidRPr="007F4B60" w:rsidRDefault="00744C55" w:rsidP="00744C55">
      <w:pPr>
        <w:widowControl w:val="0"/>
        <w:numPr>
          <w:ilvl w:val="0"/>
          <w:numId w:val="11"/>
        </w:numPr>
        <w:tabs>
          <w:tab w:val="left" w:pos="284"/>
        </w:tabs>
        <w:autoSpaceDE w:val="0"/>
        <w:autoSpaceDN w:val="0"/>
        <w:adjustRightInd w:val="0"/>
        <w:spacing w:line="276" w:lineRule="auto"/>
        <w:ind w:left="0" w:firstLine="0"/>
        <w:jc w:val="both"/>
        <w:rPr>
          <w:rFonts w:ascii="Trebuchet MS" w:hAnsi="Trebuchet MS"/>
          <w:sz w:val="22"/>
          <w:szCs w:val="22"/>
          <w:lang w:val="en-US"/>
        </w:rPr>
      </w:pPr>
      <w:r w:rsidRPr="007F4B60">
        <w:rPr>
          <w:rFonts w:ascii="Trebuchet MS" w:hAnsi="Trebuchet MS"/>
          <w:sz w:val="22"/>
          <w:szCs w:val="22"/>
          <w:lang w:val="en-US"/>
        </w:rPr>
        <w:t>Investițiilor legate de operațiunile prevăzute la art. 28 și 29 din R(UE) nr. 1305/2013;</w:t>
      </w:r>
    </w:p>
    <w:p w14:paraId="1E1A27CC" w14:textId="77777777" w:rsidR="00744C55" w:rsidRPr="007F4B60" w:rsidRDefault="00744C55" w:rsidP="00744C55">
      <w:pPr>
        <w:widowControl w:val="0"/>
        <w:numPr>
          <w:ilvl w:val="0"/>
          <w:numId w:val="11"/>
        </w:numPr>
        <w:tabs>
          <w:tab w:val="left" w:pos="284"/>
        </w:tabs>
        <w:autoSpaceDE w:val="0"/>
        <w:autoSpaceDN w:val="0"/>
        <w:adjustRightInd w:val="0"/>
        <w:spacing w:line="276" w:lineRule="auto"/>
        <w:ind w:left="0" w:firstLine="0"/>
        <w:jc w:val="both"/>
        <w:rPr>
          <w:rFonts w:ascii="Trebuchet MS" w:hAnsi="Trebuchet MS"/>
          <w:sz w:val="22"/>
          <w:szCs w:val="22"/>
          <w:lang w:val="en-US"/>
        </w:rPr>
      </w:pPr>
      <w:r w:rsidRPr="007F4B60">
        <w:rPr>
          <w:rFonts w:ascii="Trebuchet MS" w:hAnsi="Trebuchet MS"/>
          <w:sz w:val="22"/>
          <w:szCs w:val="22"/>
          <w:lang w:val="en-US"/>
        </w:rPr>
        <w:t>Investiții în zone care se confruntă cu constrângeri naturale și cu alte constrângeri specifice, menționate la art. 32 R(UE) nr. 1305/2013;</w:t>
      </w:r>
    </w:p>
    <w:p w14:paraId="6C758B1B" w14:textId="77777777" w:rsidR="00744C55" w:rsidRPr="007F4B60" w:rsidRDefault="00744C55" w:rsidP="00744C55">
      <w:pPr>
        <w:widowControl w:val="0"/>
        <w:autoSpaceDE w:val="0"/>
        <w:autoSpaceDN w:val="0"/>
        <w:adjustRightInd w:val="0"/>
        <w:spacing w:line="276" w:lineRule="auto"/>
        <w:ind w:firstLine="420"/>
        <w:jc w:val="both"/>
        <w:rPr>
          <w:rFonts w:ascii="Trebuchet MS" w:hAnsi="Trebuchet MS"/>
          <w:sz w:val="22"/>
          <w:szCs w:val="22"/>
        </w:rPr>
      </w:pPr>
      <w:r w:rsidRPr="007F4B60">
        <w:rPr>
          <w:rFonts w:ascii="Trebuchet MS" w:hAnsi="Trebuchet MS"/>
          <w:sz w:val="22"/>
          <w:szCs w:val="22"/>
          <w:lang w:val="en-US"/>
        </w:rPr>
        <w:t>Rata maximă a sprijinului nerambursabil combinat nu poate depași 70% în cazul exploatațiilor cu dimensiunea economică mai mare de 500.000 SO. Se vor aplica regulile de ajutor de stat, dacă va fi cazul.</w:t>
      </w:r>
    </w:p>
    <w:p w14:paraId="74668E61" w14:textId="77777777" w:rsidR="00DD1C01" w:rsidRDefault="00DD1C01" w:rsidP="00744C55">
      <w:pPr>
        <w:widowControl w:val="0"/>
        <w:autoSpaceDE w:val="0"/>
        <w:autoSpaceDN w:val="0"/>
        <w:adjustRightInd w:val="0"/>
        <w:spacing w:line="276" w:lineRule="auto"/>
        <w:jc w:val="both"/>
        <w:rPr>
          <w:rFonts w:ascii="Trebuchet MS" w:hAnsi="Trebuchet MS" w:cs="Trebuchet MS"/>
          <w:b/>
          <w:bCs/>
          <w:sz w:val="22"/>
          <w:szCs w:val="22"/>
          <w:u w:val="single"/>
        </w:rPr>
      </w:pPr>
    </w:p>
    <w:p w14:paraId="1D711DF2" w14:textId="77777777" w:rsidR="00744C55" w:rsidRPr="007F4B60" w:rsidRDefault="00744C55" w:rsidP="00DD1C01">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7F4B60">
        <w:rPr>
          <w:rFonts w:ascii="Trebuchet MS" w:hAnsi="Trebuchet MS" w:cs="Trebuchet MS"/>
          <w:b/>
          <w:bCs/>
          <w:sz w:val="22"/>
          <w:szCs w:val="22"/>
          <w:u w:val="single"/>
        </w:rPr>
        <w:t>10. Indicatori de monitorizare</w:t>
      </w:r>
    </w:p>
    <w:p w14:paraId="17968663" w14:textId="77777777" w:rsidR="00744C55" w:rsidRPr="007F4B60" w:rsidRDefault="00744C55" w:rsidP="00744C55">
      <w:pPr>
        <w:widowControl w:val="0"/>
        <w:autoSpaceDE w:val="0"/>
        <w:autoSpaceDN w:val="0"/>
        <w:adjustRightInd w:val="0"/>
        <w:spacing w:line="276" w:lineRule="auto"/>
        <w:jc w:val="both"/>
        <w:rPr>
          <w:rFonts w:ascii="Trebuchet MS" w:hAnsi="Trebuchet MS" w:cs="Trebuchet MS"/>
          <w:sz w:val="22"/>
          <w:szCs w:val="22"/>
        </w:rPr>
      </w:pPr>
      <w:r w:rsidRPr="007F4B60">
        <w:rPr>
          <w:rFonts w:ascii="Trebuchet MS" w:hAnsi="Trebuchet MS" w:cs="Trebuchet MS"/>
          <w:sz w:val="22"/>
          <w:szCs w:val="22"/>
        </w:rPr>
        <w:t xml:space="preserve">Număr de exploataţii agricole/ beneficiari sprijiniți – minim 1 </w:t>
      </w:r>
    </w:p>
    <w:p w14:paraId="04AE43A8" w14:textId="77777777" w:rsidR="00744C55" w:rsidRPr="007F4B60" w:rsidRDefault="00744C55" w:rsidP="00744C55">
      <w:pPr>
        <w:widowControl w:val="0"/>
        <w:autoSpaceDE w:val="0"/>
        <w:autoSpaceDN w:val="0"/>
        <w:adjustRightInd w:val="0"/>
        <w:spacing w:line="276" w:lineRule="auto"/>
        <w:jc w:val="both"/>
        <w:rPr>
          <w:rFonts w:ascii="Trebuchet MS" w:hAnsi="Trebuchet MS"/>
          <w:sz w:val="22"/>
          <w:szCs w:val="22"/>
        </w:rPr>
      </w:pPr>
      <w:r w:rsidRPr="007F4B60">
        <w:rPr>
          <w:rFonts w:ascii="Trebuchet MS" w:hAnsi="Trebuchet MS" w:cs="Trebuchet MS"/>
          <w:sz w:val="22"/>
          <w:szCs w:val="22"/>
        </w:rPr>
        <w:t>Număr</w:t>
      </w:r>
      <w:r>
        <w:rPr>
          <w:rFonts w:ascii="Trebuchet MS" w:hAnsi="Trebuchet MS" w:cs="Trebuchet MS"/>
          <w:sz w:val="22"/>
          <w:szCs w:val="22"/>
        </w:rPr>
        <w:t xml:space="preserve"> de locuri de muncă create - 1</w:t>
      </w:r>
    </w:p>
    <w:p w14:paraId="2C6646A5" w14:textId="77777777" w:rsidR="00744C55" w:rsidRPr="007268DF" w:rsidRDefault="00744C55" w:rsidP="003D7B03">
      <w:pPr>
        <w:pStyle w:val="NormalWeb"/>
        <w:shd w:val="clear" w:color="auto" w:fill="FFFFFF"/>
        <w:jc w:val="center"/>
        <w:rPr>
          <w:rFonts w:ascii="Calibri" w:hAnsi="Calibri"/>
          <w:b/>
          <w:color w:val="003300"/>
          <w:lang w:val="ro-RO" w:eastAsia="ro-RO"/>
        </w:rPr>
      </w:pPr>
    </w:p>
    <w:sectPr w:rsidR="00744C55" w:rsidRPr="007268DF" w:rsidSect="00F81DE2">
      <w:headerReference w:type="default" r:id="rId8"/>
      <w:footerReference w:type="default" r:id="rId9"/>
      <w:pgSz w:w="11906" w:h="16838"/>
      <w:pgMar w:top="680" w:right="907" w:bottom="144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A4BB8" w14:textId="77777777" w:rsidR="00B73ACA" w:rsidRDefault="00B73ACA">
      <w:r>
        <w:separator/>
      </w:r>
    </w:p>
  </w:endnote>
  <w:endnote w:type="continuationSeparator" w:id="0">
    <w:p w14:paraId="0B0A412E" w14:textId="77777777" w:rsidR="00B73ACA" w:rsidRDefault="00B73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78E01" w14:textId="524B58B9" w:rsidR="00744C55" w:rsidRDefault="00744C55" w:rsidP="00744C55">
    <w:pPr>
      <w:pStyle w:val="Antet"/>
      <w:rPr>
        <w:rFonts w:ascii="Calibri" w:hAnsi="Calibri"/>
        <w:b/>
        <w:noProof/>
        <w:color w:val="004800"/>
        <w:sz w:val="22"/>
        <w:szCs w:val="22"/>
      </w:rPr>
    </w:pPr>
    <w:r>
      <w:rPr>
        <w:rFonts w:ascii="Calibri" w:hAnsi="Calibri"/>
        <w:b/>
        <w:noProof/>
        <w:color w:val="004800"/>
        <w:sz w:val="22"/>
        <w:szCs w:val="22"/>
      </w:rPr>
      <w:t xml:space="preserve">                        </w:t>
    </w:r>
    <w:r w:rsidRPr="00744C55">
      <w:rPr>
        <w:rFonts w:ascii="Calibri" w:hAnsi="Calibri"/>
        <w:b/>
        <w:noProof/>
        <w:color w:val="004800"/>
        <w:sz w:val="22"/>
        <w:szCs w:val="22"/>
      </w:rPr>
      <w:t>Fișa Măsurii M1/2A: ” SPRIJIN PENTRU MODERNIZAREA FERMELOR AGRICOLE ”</w:t>
    </w:r>
    <w:r w:rsidR="00A17A0E" w:rsidRPr="00D4271E">
      <w:rPr>
        <w:rFonts w:ascii="Calibri" w:hAnsi="Calibri"/>
        <w:b/>
        <w:noProof/>
        <w:color w:val="003300"/>
        <w:sz w:val="22"/>
        <w:szCs w:val="22"/>
      </w:rPr>
      <mc:AlternateContent>
        <mc:Choice Requires="wps">
          <w:drawing>
            <wp:anchor distT="0" distB="0" distL="114300" distR="114300" simplePos="0" relativeHeight="251657728" behindDoc="0" locked="0" layoutInCell="1" allowOverlap="1" wp14:anchorId="48B0CF6D" wp14:editId="72C38828">
              <wp:simplePos x="0" y="0"/>
              <wp:positionH relativeFrom="column">
                <wp:posOffset>302260</wp:posOffset>
              </wp:positionH>
              <wp:positionV relativeFrom="paragraph">
                <wp:posOffset>-34925</wp:posOffset>
              </wp:positionV>
              <wp:extent cx="6333490" cy="0"/>
              <wp:effectExtent l="16510" t="12700" r="12700" b="158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straightConnector1">
                        <a:avLst/>
                      </a:prstGeom>
                      <a:noFill/>
                      <a:ln w="19050">
                        <a:solidFill>
                          <a:srgbClr val="00214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54F09B" id="_x0000_t32" coordsize="21600,21600" o:spt="32" o:oned="t" path="m,l21600,21600e" filled="f">
              <v:path arrowok="t" fillok="f" o:connecttype="none"/>
              <o:lock v:ext="edit" shapetype="t"/>
            </v:shapetype>
            <v:shape id="AutoShape 18" o:spid="_x0000_s1026" type="#_x0000_t32" style="position:absolute;margin-left:23.8pt;margin-top:-2.75pt;width:498.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" strokecolor="#00214e" strokeweight="1.5pt"/>
          </w:pict>
        </mc:Fallback>
      </mc:AlternateContent>
    </w:r>
  </w:p>
  <w:p w14:paraId="349FA4F7" w14:textId="41D95245" w:rsidR="009F64AE" w:rsidRPr="00B24C60" w:rsidRDefault="00A17A0E" w:rsidP="00744C55">
    <w:pPr>
      <w:pStyle w:val="Antet"/>
      <w:rPr>
        <w:rFonts w:ascii="Calibri" w:hAnsi="Calibri"/>
        <w:b/>
        <w:noProof/>
        <w:color w:val="004800"/>
        <w:sz w:val="22"/>
        <w:szCs w:val="22"/>
      </w:rPr>
    </w:pPr>
    <w:r w:rsidRPr="00D4271E">
      <w:rPr>
        <w:rFonts w:ascii="Calibri" w:hAnsi="Calibri"/>
        <w:b/>
        <w:noProof/>
        <w:color w:val="003300"/>
        <w:sz w:val="22"/>
        <w:szCs w:val="22"/>
      </w:rPr>
      <w:drawing>
        <wp:anchor distT="0" distB="0" distL="114300" distR="114300" simplePos="0" relativeHeight="251658752" behindDoc="0" locked="0" layoutInCell="1" allowOverlap="1" wp14:anchorId="421276D1" wp14:editId="3245FBCA">
          <wp:simplePos x="0" y="0"/>
          <wp:positionH relativeFrom="column">
            <wp:posOffset>-115570</wp:posOffset>
          </wp:positionH>
          <wp:positionV relativeFrom="paragraph">
            <wp:posOffset>64135</wp:posOffset>
          </wp:positionV>
          <wp:extent cx="704850" cy="704850"/>
          <wp:effectExtent l="0" t="0" r="0" b="0"/>
          <wp:wrapNone/>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55">
      <w:rPr>
        <w:rFonts w:ascii="Calibri" w:hAnsi="Calibri"/>
        <w:b/>
        <w:noProof/>
        <w:color w:val="004800"/>
        <w:sz w:val="22"/>
        <w:szCs w:val="22"/>
      </w:rPr>
      <w:t xml:space="preserve">                        </w:t>
    </w:r>
    <w:r w:rsidR="00D4271E" w:rsidRPr="00B24C60">
      <w:rPr>
        <w:rFonts w:ascii="Calibri" w:hAnsi="Calibri"/>
        <w:b/>
        <w:noProof/>
        <w:color w:val="004800"/>
        <w:sz w:val="22"/>
        <w:szCs w:val="22"/>
      </w:rPr>
      <w:t>Grupul de Acţiune Locală Ținutul Viei și Vinului Vrancea</w:t>
    </w:r>
  </w:p>
  <w:p w14:paraId="6B886115"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 xml:space="preserve">Adresa: </w:t>
    </w:r>
    <w:r w:rsidR="003D2757">
      <w:rPr>
        <w:rFonts w:ascii="Calibri" w:hAnsi="Calibri"/>
        <w:b/>
        <w:color w:val="004800"/>
        <w:sz w:val="22"/>
        <w:szCs w:val="22"/>
      </w:rPr>
      <w:t>comuna Câmpineanca, str. Fîntînelor, nr. 16</w:t>
    </w:r>
    <w:r w:rsidR="00D4271E" w:rsidRPr="00B24C60">
      <w:rPr>
        <w:rFonts w:ascii="Calibri" w:hAnsi="Calibri"/>
        <w:b/>
        <w:color w:val="004800"/>
        <w:sz w:val="22"/>
        <w:szCs w:val="22"/>
      </w:rPr>
      <w:t xml:space="preserve"> , jud. Vrancea</w:t>
    </w:r>
  </w:p>
  <w:p w14:paraId="6A015C29"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3D2757">
      <w:rPr>
        <w:rFonts w:ascii="Calibri" w:hAnsi="Calibri"/>
        <w:b/>
        <w:color w:val="004800"/>
        <w:sz w:val="22"/>
        <w:szCs w:val="22"/>
      </w:rPr>
      <w:t>Telefon/fax: 0337/408.504</w:t>
    </w:r>
  </w:p>
  <w:p w14:paraId="513982B6" w14:textId="77777777" w:rsidR="009F64AE" w:rsidRPr="00B24C60" w:rsidRDefault="00744C55" w:rsidP="00744C55">
    <w:pPr>
      <w:pStyle w:val="Antet"/>
      <w:rPr>
        <w:color w:val="004800"/>
        <w:sz w:val="20"/>
        <w:szCs w:val="20"/>
      </w:rPr>
    </w:pPr>
    <w:r>
      <w:rPr>
        <w:color w:val="004800"/>
        <w:sz w:val="20"/>
        <w:szCs w:val="20"/>
      </w:rPr>
      <w:t xml:space="preserve">                        </w:t>
    </w:r>
    <w:r w:rsidR="009F64AE" w:rsidRPr="00B24C60">
      <w:rPr>
        <w:color w:val="004800"/>
        <w:sz w:val="20"/>
        <w:szCs w:val="20"/>
      </w:rPr>
      <w:t xml:space="preserve">e-mail : </w:t>
    </w:r>
    <w:hyperlink r:id="rId2" w:history="1">
      <w:r w:rsidR="00117F86" w:rsidRPr="00B24C60">
        <w:rPr>
          <w:rStyle w:val="Hyperlink"/>
          <w:color w:val="004800"/>
          <w:sz w:val="20"/>
          <w:szCs w:val="20"/>
        </w:rPr>
        <w:t>tinutulvieisivinului@gmail.com</w:t>
      </w:r>
    </w:hyperlink>
  </w:p>
  <w:p w14:paraId="26585696" w14:textId="514474CD" w:rsidR="00C2528C" w:rsidRPr="00744C55" w:rsidRDefault="00744C55" w:rsidP="00744C55">
    <w:pPr>
      <w:pStyle w:val="Antet"/>
      <w:rPr>
        <w:color w:val="004800"/>
        <w:sz w:val="20"/>
        <w:szCs w:val="20"/>
      </w:rPr>
    </w:pPr>
    <w:r>
      <w:rPr>
        <w:color w:val="004800"/>
        <w:sz w:val="20"/>
        <w:szCs w:val="20"/>
      </w:rPr>
      <w:t xml:space="preserve">                        </w:t>
    </w:r>
    <w:hyperlink r:id="rId3" w:history="1">
      <w:r w:rsidR="00117F86" w:rsidRPr="00B24C60">
        <w:rPr>
          <w:rStyle w:val="Hyperlink"/>
          <w:color w:val="004800"/>
          <w:sz w:val="20"/>
          <w:szCs w:val="20"/>
        </w:rPr>
        <w:t>http://www.tinutulvieisivinului.ro</w:t>
      </w:r>
    </w:hyperlink>
    <w:r w:rsidR="00A17A0E" w:rsidRPr="00B24C60">
      <w:rPr>
        <w:rFonts w:ascii="Calibri" w:hAnsi="Calibri"/>
        <w:b/>
        <w:noProof/>
        <w:color w:val="004800"/>
        <w:sz w:val="22"/>
        <w:szCs w:val="22"/>
      </w:rPr>
      <mc:AlternateContent>
        <mc:Choice Requires="wps">
          <w:drawing>
            <wp:anchor distT="0" distB="0" distL="114300" distR="114300" simplePos="0" relativeHeight="251660800" behindDoc="0" locked="0" layoutInCell="1" allowOverlap="1" wp14:anchorId="5965112E" wp14:editId="147E6DBC">
              <wp:simplePos x="0" y="0"/>
              <wp:positionH relativeFrom="column">
                <wp:posOffset>6703695</wp:posOffset>
              </wp:positionH>
              <wp:positionV relativeFrom="paragraph">
                <wp:posOffset>388620</wp:posOffset>
              </wp:positionV>
              <wp:extent cx="45085" cy="45085"/>
              <wp:effectExtent l="0" t="0" r="4445" b="444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10913" w14:textId="77777777" w:rsidR="00D4271E" w:rsidRPr="00B24C60" w:rsidRDefault="00D4271E" w:rsidP="00D4271E">
                          <w:pPr>
                            <w:rPr>
                              <w:rFonts w:ascii="Calibri" w:hAnsi="Calibri"/>
                              <w:color w:val="00480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65112E" id="_x0000_t202" coordsize="21600,21600" o:spt="202" path="m,l,21600r21600,l21600,xe">
              <v:stroke joinstyle="miter"/>
              <v:path gradientshapeok="t" o:connecttype="rect"/>
            </v:shapetype>
            <v:shape id="Text Box 21" o:spid="_x0000_s1026" type="#_x0000_t202" style="position:absolute;margin-left:527.85pt;margin-top:30.6pt;width:3.55pt;height:3.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" stroked="f">
              <v:textbox>
                <w:txbxContent>
                  <w:p w14:paraId="15510913" w14:textId="77777777" w:rsidR="00D4271E" w:rsidRPr="00B24C60" w:rsidRDefault="00D4271E" w:rsidP="00D4271E">
                    <w:pPr>
                      <w:rPr>
                        <w:rFonts w:ascii="Calibri" w:hAnsi="Calibri"/>
                        <w:color w:val="004800"/>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CEDEE4" w14:textId="77777777" w:rsidR="00B73ACA" w:rsidRDefault="00B73ACA">
      <w:r>
        <w:separator/>
      </w:r>
    </w:p>
  </w:footnote>
  <w:footnote w:type="continuationSeparator" w:id="0">
    <w:p w14:paraId="38A430A2" w14:textId="77777777" w:rsidR="00B73ACA" w:rsidRDefault="00B73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06256F" w14:textId="389A44D6" w:rsidR="00F168AE" w:rsidRDefault="00A17A0E" w:rsidP="00F168AE">
    <w:pPr>
      <w:jc w:val="center"/>
    </w:pPr>
    <w:r>
      <w:rPr>
        <w:noProof/>
      </w:rPr>
      <w:drawing>
        <wp:anchor distT="0" distB="0" distL="114300" distR="114300" simplePos="0" relativeHeight="251659776" behindDoc="0" locked="0" layoutInCell="1" allowOverlap="1" wp14:anchorId="28B34C43" wp14:editId="3ACBD43F">
          <wp:simplePos x="0" y="0"/>
          <wp:positionH relativeFrom="column">
            <wp:posOffset>3550285</wp:posOffset>
          </wp:positionH>
          <wp:positionV relativeFrom="paragraph">
            <wp:posOffset>-202565</wp:posOffset>
          </wp:positionV>
          <wp:extent cx="1310005" cy="859790"/>
          <wp:effectExtent l="0" t="0" r="0" b="0"/>
          <wp:wrapNone/>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005"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9D5">
      <w:rPr>
        <w:noProof/>
      </w:rPr>
      <w:drawing>
        <wp:anchor distT="0" distB="0" distL="114300" distR="114300" simplePos="0" relativeHeight="251655680" behindDoc="0" locked="0" layoutInCell="1" allowOverlap="1" wp14:anchorId="0181771E" wp14:editId="732235B0">
          <wp:simplePos x="0" y="0"/>
          <wp:positionH relativeFrom="column">
            <wp:posOffset>111125</wp:posOffset>
          </wp:positionH>
          <wp:positionV relativeFrom="paragraph">
            <wp:posOffset>-157480</wp:posOffset>
          </wp:positionV>
          <wp:extent cx="963930" cy="798830"/>
          <wp:effectExtent l="0" t="0" r="0" b="0"/>
          <wp:wrapNone/>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93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FDF">
      <w:rPr>
        <w:noProof/>
      </w:rPr>
      <w:drawing>
        <wp:anchor distT="0" distB="0" distL="114300" distR="114300" simplePos="0" relativeHeight="251654656" behindDoc="0" locked="0" layoutInCell="1" allowOverlap="1" wp14:anchorId="5EC36608" wp14:editId="4374C192">
          <wp:simplePos x="0" y="0"/>
          <wp:positionH relativeFrom="column">
            <wp:posOffset>5652135</wp:posOffset>
          </wp:positionH>
          <wp:positionV relativeFrom="paragraph">
            <wp:posOffset>-157480</wp:posOffset>
          </wp:positionV>
          <wp:extent cx="878205" cy="746125"/>
          <wp:effectExtent l="0" t="0" r="0" b="0"/>
          <wp:wrapNone/>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8205" cy="746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68E2">
      <w:rPr>
        <w:noProof/>
      </w:rPr>
      <w:drawing>
        <wp:anchor distT="0" distB="0" distL="114300" distR="114300" simplePos="0" relativeHeight="251656704" behindDoc="0" locked="0" layoutInCell="1" allowOverlap="1" wp14:anchorId="092E1A3A" wp14:editId="243B802F">
          <wp:simplePos x="0" y="0"/>
          <wp:positionH relativeFrom="column">
            <wp:posOffset>2069465</wp:posOffset>
          </wp:positionH>
          <wp:positionV relativeFrom="paragraph">
            <wp:posOffset>-221615</wp:posOffset>
          </wp:positionV>
          <wp:extent cx="859790" cy="810260"/>
          <wp:effectExtent l="0" t="0" r="0" b="0"/>
          <wp:wrapNone/>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9790" cy="810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D6F6AD" w14:textId="77777777" w:rsidR="00F168AE" w:rsidRDefault="00F168AE" w:rsidP="00F168AE">
    <w:pPr>
      <w:jc w:val="center"/>
      <w:rPr>
        <w:b/>
        <w:color w:val="00214E"/>
      </w:rPr>
    </w:pPr>
  </w:p>
  <w:p w14:paraId="1AC24582" w14:textId="77777777" w:rsidR="00F168AE" w:rsidRDefault="00F168AE" w:rsidP="00F168AE">
    <w:pPr>
      <w:jc w:val="center"/>
      <w:rPr>
        <w:b/>
        <w:color w:val="00214E"/>
      </w:rPr>
    </w:pPr>
    <w:r>
      <w:rPr>
        <w:b/>
        <w:color w:val="00214E"/>
      </w:rPr>
      <w:tab/>
    </w:r>
    <w:r>
      <w:rPr>
        <w:b/>
        <w:color w:val="00214E"/>
      </w:rPr>
      <w:tab/>
    </w:r>
    <w:r>
      <w:rPr>
        <w:b/>
        <w:color w:val="00214E"/>
      </w:rPr>
      <w:tab/>
    </w:r>
  </w:p>
  <w:p w14:paraId="29F14CF7" w14:textId="77777777" w:rsidR="00C2528C" w:rsidRDefault="00C2528C" w:rsidP="00A52E3C">
    <w:pPr>
      <w:jc w:val="center"/>
      <w:rPr>
        <w:lang w:val="en-US"/>
      </w:rPr>
    </w:pPr>
  </w:p>
  <w:p w14:paraId="2922772C" w14:textId="77777777" w:rsidR="00C2528C" w:rsidRDefault="00C2528C" w:rsidP="00A52E3C">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FC9"/>
    <w:multiLevelType w:val="hybridMultilevel"/>
    <w:tmpl w:val="00000E12"/>
    <w:lvl w:ilvl="0" w:tplc="00005F1E">
      <w:start w:val="3"/>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542C"/>
    <w:multiLevelType w:val="hybridMultilevel"/>
    <w:tmpl w:val="00001953"/>
    <w:lvl w:ilvl="0" w:tplc="00006BCB">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2" w15:restartNumberingAfterBreak="0">
    <w:nsid w:val="00014CF4"/>
    <w:multiLevelType w:val="hybridMultilevel"/>
    <w:tmpl w:val="682CFE06"/>
    <w:lvl w:ilvl="0" w:tplc="0000249E">
      <w:start w:val="1"/>
      <w:numFmt w:val="bullet"/>
      <w:lvlText w:val="-"/>
      <w:lvlJc w:val="left"/>
      <w:pPr>
        <w:ind w:left="360" w:hanging="360"/>
      </w:pPr>
    </w:lvl>
    <w:lvl w:ilvl="1" w:tplc="DFCC366E">
      <w:numFmt w:val="bullet"/>
      <w:lvlText w:val="•"/>
      <w:lvlJc w:val="left"/>
      <w:pPr>
        <w:ind w:left="1080" w:hanging="360"/>
      </w:pPr>
      <w:rPr>
        <w:rFonts w:ascii="Trebuchet MS" w:eastAsia="Times New Roman" w:hAnsi="Trebuchet MS" w:cs="Times New Roman"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0B962F10"/>
    <w:multiLevelType w:val="hybridMultilevel"/>
    <w:tmpl w:val="4C3C009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5" w15:restartNumberingAfterBreak="0">
    <w:nsid w:val="2DB35C13"/>
    <w:multiLevelType w:val="hybridMultilevel"/>
    <w:tmpl w:val="B204B560"/>
    <w:lvl w:ilvl="0" w:tplc="91003C74">
      <w:start w:val="4"/>
      <w:numFmt w:val="bullet"/>
      <w:lvlText w:val="-"/>
      <w:lvlJc w:val="left"/>
      <w:pPr>
        <w:ind w:left="72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3446E4E"/>
    <w:multiLevelType w:val="hybridMultilevel"/>
    <w:tmpl w:val="AF8CF988"/>
    <w:lvl w:ilvl="0" w:tplc="2FB0BC12">
      <w:start w:val="1"/>
      <w:numFmt w:val="lowerLetter"/>
      <w:lvlText w:val="(%1)"/>
      <w:lvlJc w:val="left"/>
      <w:pPr>
        <w:ind w:left="426" w:hanging="375"/>
      </w:pPr>
    </w:lvl>
    <w:lvl w:ilvl="1" w:tplc="04180019">
      <w:start w:val="1"/>
      <w:numFmt w:val="lowerLetter"/>
      <w:lvlText w:val="%2."/>
      <w:lvlJc w:val="left"/>
      <w:pPr>
        <w:ind w:left="1131" w:hanging="360"/>
      </w:pPr>
    </w:lvl>
    <w:lvl w:ilvl="2" w:tplc="0418001B">
      <w:start w:val="1"/>
      <w:numFmt w:val="lowerRoman"/>
      <w:lvlText w:val="%3."/>
      <w:lvlJc w:val="right"/>
      <w:pPr>
        <w:ind w:left="1851" w:hanging="180"/>
      </w:pPr>
    </w:lvl>
    <w:lvl w:ilvl="3" w:tplc="0418000F">
      <w:start w:val="1"/>
      <w:numFmt w:val="decimal"/>
      <w:lvlText w:val="%4."/>
      <w:lvlJc w:val="left"/>
      <w:pPr>
        <w:ind w:left="2571" w:hanging="360"/>
      </w:pPr>
    </w:lvl>
    <w:lvl w:ilvl="4" w:tplc="04180019">
      <w:start w:val="1"/>
      <w:numFmt w:val="lowerLetter"/>
      <w:lvlText w:val="%5."/>
      <w:lvlJc w:val="left"/>
      <w:pPr>
        <w:ind w:left="3291" w:hanging="360"/>
      </w:pPr>
    </w:lvl>
    <w:lvl w:ilvl="5" w:tplc="0418001B">
      <w:start w:val="1"/>
      <w:numFmt w:val="lowerRoman"/>
      <w:lvlText w:val="%6."/>
      <w:lvlJc w:val="right"/>
      <w:pPr>
        <w:ind w:left="4011" w:hanging="180"/>
      </w:pPr>
    </w:lvl>
    <w:lvl w:ilvl="6" w:tplc="0418000F">
      <w:start w:val="1"/>
      <w:numFmt w:val="decimal"/>
      <w:lvlText w:val="%7."/>
      <w:lvlJc w:val="left"/>
      <w:pPr>
        <w:ind w:left="4731" w:hanging="360"/>
      </w:pPr>
    </w:lvl>
    <w:lvl w:ilvl="7" w:tplc="04180019">
      <w:start w:val="1"/>
      <w:numFmt w:val="lowerLetter"/>
      <w:lvlText w:val="%8."/>
      <w:lvlJc w:val="left"/>
      <w:pPr>
        <w:ind w:left="5451" w:hanging="360"/>
      </w:pPr>
    </w:lvl>
    <w:lvl w:ilvl="8" w:tplc="0418001B">
      <w:start w:val="1"/>
      <w:numFmt w:val="lowerRoman"/>
      <w:lvlText w:val="%9."/>
      <w:lvlJc w:val="right"/>
      <w:pPr>
        <w:ind w:left="6171" w:hanging="180"/>
      </w:pPr>
    </w:lvl>
  </w:abstractNum>
  <w:abstractNum w:abstractNumId="7" w15:restartNumberingAfterBreak="0">
    <w:nsid w:val="39C16EBA"/>
    <w:multiLevelType w:val="hybridMultilevel"/>
    <w:tmpl w:val="33E8D5BA"/>
    <w:lvl w:ilvl="0" w:tplc="64CC45C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15:restartNumberingAfterBreak="0">
    <w:nsid w:val="4FA81F3B"/>
    <w:multiLevelType w:val="multilevel"/>
    <w:tmpl w:val="79704150"/>
    <w:lvl w:ilvl="0">
      <w:start w:val="1"/>
      <w:numFmt w:val="decimal"/>
      <w:lvlText w:val="%1"/>
      <w:lvlJc w:val="left"/>
      <w:pPr>
        <w:ind w:left="360" w:hanging="360"/>
      </w:pPr>
    </w:lvl>
    <w:lvl w:ilvl="1">
      <w:start w:val="3"/>
      <w:numFmt w:val="decimal"/>
      <w:lvlText w:val="%1.%2"/>
      <w:lvlJc w:val="left"/>
      <w:pPr>
        <w:ind w:left="360" w:hanging="360"/>
      </w:pPr>
      <w:rPr>
        <w:u w:val="singl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54976393"/>
    <w:multiLevelType w:val="hybridMultilevel"/>
    <w:tmpl w:val="92AC71A0"/>
    <w:lvl w:ilvl="0" w:tplc="0000249E">
      <w:start w:val="1"/>
      <w:numFmt w:val="bullet"/>
      <w:lvlText w:val="-"/>
      <w:lvlJc w:val="left"/>
      <w:pPr>
        <w:ind w:left="862" w:hanging="360"/>
      </w:pPr>
    </w:lvl>
    <w:lvl w:ilvl="1" w:tplc="04180003">
      <w:start w:val="1"/>
      <w:numFmt w:val="bullet"/>
      <w:lvlText w:val="o"/>
      <w:lvlJc w:val="left"/>
      <w:pPr>
        <w:ind w:left="1582" w:hanging="360"/>
      </w:pPr>
      <w:rPr>
        <w:rFonts w:ascii="Courier New" w:hAnsi="Courier New" w:cs="Courier New" w:hint="default"/>
      </w:rPr>
    </w:lvl>
    <w:lvl w:ilvl="2" w:tplc="04180005">
      <w:start w:val="1"/>
      <w:numFmt w:val="bullet"/>
      <w:lvlText w:val=""/>
      <w:lvlJc w:val="left"/>
      <w:pPr>
        <w:ind w:left="2302" w:hanging="360"/>
      </w:pPr>
      <w:rPr>
        <w:rFonts w:ascii="Wingdings" w:hAnsi="Wingdings" w:hint="default"/>
      </w:rPr>
    </w:lvl>
    <w:lvl w:ilvl="3" w:tplc="04180001">
      <w:start w:val="1"/>
      <w:numFmt w:val="bullet"/>
      <w:lvlText w:val=""/>
      <w:lvlJc w:val="left"/>
      <w:pPr>
        <w:ind w:left="3022" w:hanging="360"/>
      </w:pPr>
      <w:rPr>
        <w:rFonts w:ascii="Symbol" w:hAnsi="Symbol" w:hint="default"/>
      </w:rPr>
    </w:lvl>
    <w:lvl w:ilvl="4" w:tplc="04180003">
      <w:start w:val="1"/>
      <w:numFmt w:val="bullet"/>
      <w:lvlText w:val="o"/>
      <w:lvlJc w:val="left"/>
      <w:pPr>
        <w:ind w:left="3742" w:hanging="360"/>
      </w:pPr>
      <w:rPr>
        <w:rFonts w:ascii="Courier New" w:hAnsi="Courier New" w:cs="Courier New" w:hint="default"/>
      </w:rPr>
    </w:lvl>
    <w:lvl w:ilvl="5" w:tplc="04180005">
      <w:start w:val="1"/>
      <w:numFmt w:val="bullet"/>
      <w:lvlText w:val=""/>
      <w:lvlJc w:val="left"/>
      <w:pPr>
        <w:ind w:left="4462" w:hanging="360"/>
      </w:pPr>
      <w:rPr>
        <w:rFonts w:ascii="Wingdings" w:hAnsi="Wingdings" w:hint="default"/>
      </w:rPr>
    </w:lvl>
    <w:lvl w:ilvl="6" w:tplc="04180001">
      <w:start w:val="1"/>
      <w:numFmt w:val="bullet"/>
      <w:lvlText w:val=""/>
      <w:lvlJc w:val="left"/>
      <w:pPr>
        <w:ind w:left="5182" w:hanging="360"/>
      </w:pPr>
      <w:rPr>
        <w:rFonts w:ascii="Symbol" w:hAnsi="Symbol" w:hint="default"/>
      </w:rPr>
    </w:lvl>
    <w:lvl w:ilvl="7" w:tplc="04180003">
      <w:start w:val="1"/>
      <w:numFmt w:val="bullet"/>
      <w:lvlText w:val="o"/>
      <w:lvlJc w:val="left"/>
      <w:pPr>
        <w:ind w:left="5902" w:hanging="360"/>
      </w:pPr>
      <w:rPr>
        <w:rFonts w:ascii="Courier New" w:hAnsi="Courier New" w:cs="Courier New" w:hint="default"/>
      </w:rPr>
    </w:lvl>
    <w:lvl w:ilvl="8" w:tplc="04180005">
      <w:start w:val="1"/>
      <w:numFmt w:val="bullet"/>
      <w:lvlText w:val=""/>
      <w:lvlJc w:val="left"/>
      <w:pPr>
        <w:ind w:left="6622" w:hanging="360"/>
      </w:pPr>
      <w:rPr>
        <w:rFonts w:ascii="Wingdings" w:hAnsi="Wingdings" w:hint="default"/>
      </w:rPr>
    </w:lvl>
  </w:abstractNum>
  <w:num w:numId="1">
    <w:abstractNumId w:val="4"/>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3"/>
    </w:lvlOverride>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 w:numId="9">
    <w:abstractNumId w:val="2"/>
    <w:lvlOverride w:ilvl="0"/>
    <w:lvlOverride w:ilvl="1"/>
    <w:lvlOverride w:ilvl="2"/>
    <w:lvlOverride w:ilvl="3"/>
    <w:lvlOverride w:ilvl="4"/>
    <w:lvlOverride w:ilvl="5"/>
    <w:lvlOverride w:ilvl="6"/>
    <w:lvlOverride w:ilvl="7"/>
    <w:lvlOverride w:ilvl="8"/>
  </w:num>
  <w:num w:numId="10">
    <w:abstractNumId w:val="10"/>
    <w:lvlOverride w:ilvl="0"/>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14872"/>
    <w:rsid w:val="00017B86"/>
    <w:rsid w:val="00023F90"/>
    <w:rsid w:val="00026F84"/>
    <w:rsid w:val="00053882"/>
    <w:rsid w:val="00054C81"/>
    <w:rsid w:val="0008024F"/>
    <w:rsid w:val="00084F07"/>
    <w:rsid w:val="00093FF8"/>
    <w:rsid w:val="00096229"/>
    <w:rsid w:val="000A2A87"/>
    <w:rsid w:val="000B4291"/>
    <w:rsid w:val="001032AE"/>
    <w:rsid w:val="00105F3D"/>
    <w:rsid w:val="00117432"/>
    <w:rsid w:val="00117F86"/>
    <w:rsid w:val="00127BED"/>
    <w:rsid w:val="001323F7"/>
    <w:rsid w:val="00232BA7"/>
    <w:rsid w:val="002464B5"/>
    <w:rsid w:val="002560C7"/>
    <w:rsid w:val="00256325"/>
    <w:rsid w:val="00260E2E"/>
    <w:rsid w:val="00281616"/>
    <w:rsid w:val="002B3708"/>
    <w:rsid w:val="002B41FB"/>
    <w:rsid w:val="002D7129"/>
    <w:rsid w:val="00316958"/>
    <w:rsid w:val="003366E9"/>
    <w:rsid w:val="003564C4"/>
    <w:rsid w:val="00356502"/>
    <w:rsid w:val="0036485E"/>
    <w:rsid w:val="00375C63"/>
    <w:rsid w:val="003777F1"/>
    <w:rsid w:val="00380DF8"/>
    <w:rsid w:val="00386181"/>
    <w:rsid w:val="003A2CC4"/>
    <w:rsid w:val="003D2757"/>
    <w:rsid w:val="003D7B03"/>
    <w:rsid w:val="00407984"/>
    <w:rsid w:val="0042012B"/>
    <w:rsid w:val="00432F5F"/>
    <w:rsid w:val="00433985"/>
    <w:rsid w:val="004438D1"/>
    <w:rsid w:val="0045032A"/>
    <w:rsid w:val="00457014"/>
    <w:rsid w:val="0046299A"/>
    <w:rsid w:val="00463314"/>
    <w:rsid w:val="00466ACD"/>
    <w:rsid w:val="00471B7C"/>
    <w:rsid w:val="00491A22"/>
    <w:rsid w:val="004C4EBC"/>
    <w:rsid w:val="004D568E"/>
    <w:rsid w:val="004D7386"/>
    <w:rsid w:val="00505609"/>
    <w:rsid w:val="005076B4"/>
    <w:rsid w:val="0054183D"/>
    <w:rsid w:val="00562C1B"/>
    <w:rsid w:val="00565B92"/>
    <w:rsid w:val="0057426C"/>
    <w:rsid w:val="0058067E"/>
    <w:rsid w:val="0059643E"/>
    <w:rsid w:val="005A4F8B"/>
    <w:rsid w:val="005C0827"/>
    <w:rsid w:val="005D1511"/>
    <w:rsid w:val="0066283D"/>
    <w:rsid w:val="006702B7"/>
    <w:rsid w:val="006764F9"/>
    <w:rsid w:val="006A1201"/>
    <w:rsid w:val="006A322B"/>
    <w:rsid w:val="006A4D16"/>
    <w:rsid w:val="006A6A8C"/>
    <w:rsid w:val="006E4F7F"/>
    <w:rsid w:val="00703DF1"/>
    <w:rsid w:val="0070417E"/>
    <w:rsid w:val="007224B8"/>
    <w:rsid w:val="007268DF"/>
    <w:rsid w:val="007430A6"/>
    <w:rsid w:val="00743F13"/>
    <w:rsid w:val="00744817"/>
    <w:rsid w:val="00744C55"/>
    <w:rsid w:val="007B1A31"/>
    <w:rsid w:val="007B1B0A"/>
    <w:rsid w:val="007C545D"/>
    <w:rsid w:val="007D6AF1"/>
    <w:rsid w:val="007E1E8D"/>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B51"/>
    <w:rsid w:val="008871C2"/>
    <w:rsid w:val="008A0274"/>
    <w:rsid w:val="008B29D7"/>
    <w:rsid w:val="008C1F65"/>
    <w:rsid w:val="008C3D69"/>
    <w:rsid w:val="008D6BE0"/>
    <w:rsid w:val="008D7318"/>
    <w:rsid w:val="008E293A"/>
    <w:rsid w:val="008F1E8F"/>
    <w:rsid w:val="00906112"/>
    <w:rsid w:val="009139D2"/>
    <w:rsid w:val="009201A8"/>
    <w:rsid w:val="0092071D"/>
    <w:rsid w:val="009260EF"/>
    <w:rsid w:val="00932D3C"/>
    <w:rsid w:val="009345CE"/>
    <w:rsid w:val="00961C52"/>
    <w:rsid w:val="00967AE3"/>
    <w:rsid w:val="009C46A1"/>
    <w:rsid w:val="009E07A9"/>
    <w:rsid w:val="009E513F"/>
    <w:rsid w:val="009F64AE"/>
    <w:rsid w:val="00A17A0E"/>
    <w:rsid w:val="00A240EE"/>
    <w:rsid w:val="00A33C08"/>
    <w:rsid w:val="00A36AE2"/>
    <w:rsid w:val="00A37682"/>
    <w:rsid w:val="00A43E98"/>
    <w:rsid w:val="00A52E3C"/>
    <w:rsid w:val="00A6242F"/>
    <w:rsid w:val="00A8558D"/>
    <w:rsid w:val="00AA788E"/>
    <w:rsid w:val="00AE2A33"/>
    <w:rsid w:val="00AF4FBB"/>
    <w:rsid w:val="00AF684A"/>
    <w:rsid w:val="00B15B6B"/>
    <w:rsid w:val="00B17FAA"/>
    <w:rsid w:val="00B24C60"/>
    <w:rsid w:val="00B269E0"/>
    <w:rsid w:val="00B26AF3"/>
    <w:rsid w:val="00B26F3C"/>
    <w:rsid w:val="00B313FB"/>
    <w:rsid w:val="00B52A3A"/>
    <w:rsid w:val="00B5392B"/>
    <w:rsid w:val="00B659CC"/>
    <w:rsid w:val="00B71239"/>
    <w:rsid w:val="00B7277C"/>
    <w:rsid w:val="00B73ACA"/>
    <w:rsid w:val="00B929E1"/>
    <w:rsid w:val="00BB1184"/>
    <w:rsid w:val="00BC1B37"/>
    <w:rsid w:val="00BC3609"/>
    <w:rsid w:val="00C2479B"/>
    <w:rsid w:val="00C2528C"/>
    <w:rsid w:val="00C31844"/>
    <w:rsid w:val="00C436EB"/>
    <w:rsid w:val="00C60C25"/>
    <w:rsid w:val="00C64E85"/>
    <w:rsid w:val="00C77674"/>
    <w:rsid w:val="00C947C6"/>
    <w:rsid w:val="00CA2C8C"/>
    <w:rsid w:val="00CA3319"/>
    <w:rsid w:val="00CD3310"/>
    <w:rsid w:val="00CD6667"/>
    <w:rsid w:val="00CE2119"/>
    <w:rsid w:val="00D24B79"/>
    <w:rsid w:val="00D41204"/>
    <w:rsid w:val="00D4271E"/>
    <w:rsid w:val="00D924E5"/>
    <w:rsid w:val="00DB68EC"/>
    <w:rsid w:val="00DD0664"/>
    <w:rsid w:val="00DD1C01"/>
    <w:rsid w:val="00DD4B54"/>
    <w:rsid w:val="00DD5FF1"/>
    <w:rsid w:val="00DF5914"/>
    <w:rsid w:val="00DF7087"/>
    <w:rsid w:val="00E07F03"/>
    <w:rsid w:val="00E45D40"/>
    <w:rsid w:val="00E725EC"/>
    <w:rsid w:val="00E745C6"/>
    <w:rsid w:val="00E760AB"/>
    <w:rsid w:val="00E80DB8"/>
    <w:rsid w:val="00E87187"/>
    <w:rsid w:val="00E93623"/>
    <w:rsid w:val="00EA4216"/>
    <w:rsid w:val="00EB4CC3"/>
    <w:rsid w:val="00EC0F03"/>
    <w:rsid w:val="00ED00C3"/>
    <w:rsid w:val="00ED345F"/>
    <w:rsid w:val="00ED3E72"/>
    <w:rsid w:val="00EE4E27"/>
    <w:rsid w:val="00EF1900"/>
    <w:rsid w:val="00F01915"/>
    <w:rsid w:val="00F070D9"/>
    <w:rsid w:val="00F168AE"/>
    <w:rsid w:val="00F2550F"/>
    <w:rsid w:val="00F37032"/>
    <w:rsid w:val="00F66B49"/>
    <w:rsid w:val="00F73A65"/>
    <w:rsid w:val="00F81DE2"/>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D5CF32"/>
  <w15:chartTrackingRefBased/>
  <w15:docId w15:val="{A2037FDA-C5A2-4D40-9A78-113440DD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Titlu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CaracterCaracterChar">
    <w:name w:val="Caracter Caracter Char"/>
    <w:basedOn w:val="Normal"/>
    <w:rsid w:val="00F81DE2"/>
    <w:rPr>
      <w:lang w:val="pl-PL" w:eastAsia="pl-PL"/>
    </w:rPr>
  </w:style>
  <w:style w:type="paragraph" w:styleId="Antet">
    <w:name w:val="header"/>
    <w:basedOn w:val="Normal"/>
    <w:link w:val="AntetCaracter"/>
    <w:rsid w:val="00F81DE2"/>
    <w:pPr>
      <w:tabs>
        <w:tab w:val="center" w:pos="4153"/>
        <w:tab w:val="right" w:pos="8306"/>
      </w:tabs>
    </w:pPr>
  </w:style>
  <w:style w:type="paragraph" w:styleId="Subsol">
    <w:name w:val="footer"/>
    <w:basedOn w:val="Normal"/>
    <w:link w:val="SubsolCaracter"/>
    <w:rsid w:val="00F81DE2"/>
    <w:pPr>
      <w:tabs>
        <w:tab w:val="center" w:pos="4153"/>
        <w:tab w:val="right" w:pos="8306"/>
      </w:tabs>
    </w:pPr>
  </w:style>
  <w:style w:type="character" w:customStyle="1" w:styleId="AntetCaracter">
    <w:name w:val="Antet Caracter"/>
    <w:link w:val="Antet"/>
    <w:semiHidden/>
    <w:rsid w:val="00F81DE2"/>
    <w:rPr>
      <w:sz w:val="24"/>
      <w:szCs w:val="24"/>
      <w:lang w:val="ro-RO" w:eastAsia="ro-RO" w:bidi="ar-SA"/>
    </w:rPr>
  </w:style>
  <w:style w:type="character" w:customStyle="1" w:styleId="SubsolCaracter">
    <w:name w:val="Subsol Caracter"/>
    <w:link w:val="Subsol"/>
    <w:semiHidden/>
    <w:rsid w:val="00F81DE2"/>
    <w:rPr>
      <w:sz w:val="24"/>
      <w:szCs w:val="24"/>
      <w:lang w:val="ro-RO" w:eastAsia="ro-RO" w:bidi="ar-SA"/>
    </w:rPr>
  </w:style>
  <w:style w:type="paragraph" w:styleId="Corp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Robust">
    <w:name w:val="Strong"/>
    <w:uiPriority w:val="22"/>
    <w:qFormat/>
    <w:rsid w:val="00C31844"/>
    <w:rPr>
      <w:b/>
      <w:bCs/>
    </w:rPr>
  </w:style>
  <w:style w:type="character" w:customStyle="1" w:styleId="apple-converted-space">
    <w:name w:val="apple-converted-space"/>
    <w:basedOn w:val="Fontdeparagrafimplicit"/>
    <w:rsid w:val="00C31844"/>
  </w:style>
  <w:style w:type="table" w:styleId="Tabelgril">
    <w:name w:val="Table Grid"/>
    <w:basedOn w:val="Tabel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sid w:val="0058067E"/>
    <w:rPr>
      <w:color w:val="800080"/>
      <w:u w:val="single"/>
    </w:rPr>
  </w:style>
  <w:style w:type="paragraph" w:styleId="TextnBalon">
    <w:name w:val="Balloon Text"/>
    <w:basedOn w:val="Normal"/>
    <w:link w:val="TextnBalonCaracter"/>
    <w:uiPriority w:val="99"/>
    <w:semiHidden/>
    <w:unhideWhenUsed/>
    <w:rsid w:val="003366E9"/>
    <w:rPr>
      <w:rFonts w:ascii="Segoe UI" w:hAnsi="Segoe UI" w:cs="Segoe UI"/>
      <w:sz w:val="18"/>
      <w:szCs w:val="18"/>
    </w:rPr>
  </w:style>
  <w:style w:type="character" w:customStyle="1" w:styleId="TextnBalonCaracter">
    <w:name w:val="Text în Balon Caracter"/>
    <w:link w:val="TextnBalon"/>
    <w:uiPriority w:val="99"/>
    <w:semiHidden/>
    <w:rsid w:val="003366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inutulvieisivinului.ro" TargetMode="External"/><Relationship Id="rId2" Type="http://schemas.openxmlformats.org/officeDocument/2006/relationships/hyperlink" Target="mailto:tinutulvieisivinului@gmail.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A25C6-7A3D-485E-BA75-2CDB64E99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2776</Words>
  <Characters>15825</Characters>
  <Application>Microsoft Office Word</Application>
  <DocSecurity>0</DocSecurity>
  <Lines>131</Lines>
  <Paragraphs>37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18564</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User</cp:lastModifiedBy>
  <cp:revision>2</cp:revision>
  <cp:lastPrinted>2014-03-14T13:12:00Z</cp:lastPrinted>
  <dcterms:created xsi:type="dcterms:W3CDTF">2021-03-15T11:15:00Z</dcterms:created>
  <dcterms:modified xsi:type="dcterms:W3CDTF">2021-03-15T11:15:00Z</dcterms:modified>
</cp:coreProperties>
</file>